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xmlns:wp14="http://schemas.microsoft.com/office/word/2010/wordml" w:rsidRPr="00C23C7B" w:rsidR="00C23C7B" w:rsidP="00303816" w:rsidRDefault="00C23C7B" w14:paraId="4059C4FA" wp14:textId="77777777">
      <w:pPr>
        <w:pStyle w:val="4Heading1"/>
        <w:spacing w:after="120"/>
        <w:rPr>
          <w:color w:val="00B0F0"/>
          <w:sz w:val="40"/>
        </w:rPr>
      </w:pPr>
      <w:r w:rsidRPr="00C23C7B">
        <w:rPr>
          <w:color w:val="00B0F0"/>
          <w:sz w:val="40"/>
        </w:rPr>
        <w:t xml:space="preserve">The Coombes Church of England Primary School </w:t>
      </w:r>
    </w:p>
    <w:p xmlns:wp14="http://schemas.microsoft.com/office/word/2010/wordml" w:rsidRPr="00C23C7B" w:rsidR="006E44A2" w:rsidP="00303816" w:rsidRDefault="00746CDB" w14:paraId="145946BD" wp14:textId="77777777">
      <w:pPr>
        <w:pStyle w:val="4Heading1"/>
        <w:spacing w:after="120"/>
        <w:rPr>
          <w:color w:val="00B0F0"/>
          <w:sz w:val="40"/>
        </w:rPr>
      </w:pPr>
      <w:r w:rsidRPr="00C23C7B">
        <w:rPr>
          <w:color w:val="00B0F0"/>
          <w:sz w:val="40"/>
        </w:rPr>
        <w:t>COVID</w:t>
      </w:r>
      <w:r w:rsidRPr="00C23C7B" w:rsidR="006846AC">
        <w:rPr>
          <w:color w:val="00B0F0"/>
          <w:sz w:val="40"/>
        </w:rPr>
        <w:t>-19</w:t>
      </w:r>
      <w:r w:rsidR="00C23C7B">
        <w:rPr>
          <w:color w:val="00B0F0"/>
          <w:sz w:val="40"/>
        </w:rPr>
        <w:t xml:space="preserve"> C</w:t>
      </w:r>
      <w:r w:rsidRPr="00C23C7B" w:rsidR="00252AD0">
        <w:rPr>
          <w:color w:val="00B0F0"/>
          <w:sz w:val="40"/>
        </w:rPr>
        <w:t>atch-up</w:t>
      </w:r>
      <w:r w:rsidR="00C23C7B">
        <w:rPr>
          <w:color w:val="00B0F0"/>
          <w:sz w:val="40"/>
        </w:rPr>
        <w:t xml:space="preserve"> Premium R</w:t>
      </w:r>
      <w:r w:rsidRPr="00C23C7B" w:rsidR="00305626">
        <w:rPr>
          <w:color w:val="00B0F0"/>
          <w:sz w:val="40"/>
        </w:rPr>
        <w:t>eport</w:t>
      </w:r>
      <w:r w:rsidRPr="00C23C7B" w:rsidR="0022362F">
        <w:rPr>
          <w:color w:val="00B0F0"/>
          <w:sz w:val="40"/>
        </w:rPr>
        <w:t xml:space="preserve"> </w:t>
      </w:r>
    </w:p>
    <w:p xmlns:wp14="http://schemas.microsoft.com/office/word/2010/wordml" w:rsidR="006E44A2" w:rsidP="006E44A2" w:rsidRDefault="00426C6A" w14:paraId="7C209F11" wp14:textId="77777777">
      <w:pPr>
        <w:pStyle w:val="1bodycopy"/>
      </w:pPr>
      <w:r>
        <w:rPr>
          <w:noProof/>
        </w:rPr>
        <mc:AlternateContent>
          <mc:Choice Requires="wps">
            <w:drawing>
              <wp:anchor xmlns:wp14="http://schemas.microsoft.com/office/word/2010/wordprocessingDrawing" distT="4294967294" distB="4294967294" distL="114300" distR="114300" simplePos="0" relativeHeight="251657728" behindDoc="0" locked="0" layoutInCell="1" allowOverlap="1" wp14:anchorId="6A19C7F0" wp14:editId="7777777">
                <wp:simplePos x="0" y="0"/>
                <wp:positionH relativeFrom="column">
                  <wp:posOffset>635</wp:posOffset>
                </wp:positionH>
                <wp:positionV relativeFrom="paragraph">
                  <wp:posOffset>-636</wp:posOffset>
                </wp:positionV>
                <wp:extent cx="93719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w14:anchorId="5C431C12">
              <v:line id="Straight Connector 4"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5pt,-.05pt" to="738pt,-.05pt" w14:anchorId="40A51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">
                <v:stroke joinstyle="miter"/>
                <o:lock v:ext="edit" shapetype="f"/>
              </v:line>
            </w:pict>
          </mc:Fallback>
        </mc:AlternateContent>
      </w:r>
    </w:p>
    <w:p xmlns:wp14="http://schemas.microsoft.com/office/word/2010/wordml" w:rsidRPr="00C23C7B" w:rsidR="00B11EA7" w:rsidP="00A006CF" w:rsidRDefault="00252AD0" w14:paraId="569BAC82" wp14:textId="77777777">
      <w:pPr>
        <w:pStyle w:val="2Subheadpink"/>
        <w:rPr>
          <w:i/>
          <w:color w:val="00B0F0"/>
        </w:rPr>
      </w:pPr>
      <w:r w:rsidRPr="00C23C7B">
        <w:rPr>
          <w:noProof/>
          <w:color w:val="00B0F0"/>
        </w:rPr>
        <w:t>C</w:t>
      </w:r>
      <w:r w:rsidRPr="00C23C7B" w:rsidR="002570C9">
        <w:rPr>
          <w:noProof/>
          <w:color w:val="00B0F0"/>
        </w:rPr>
        <w:t>OVID</w:t>
      </w:r>
      <w:r w:rsidRPr="00C23C7B" w:rsidR="006846AC">
        <w:rPr>
          <w:noProof/>
          <w:color w:val="00B0F0"/>
        </w:rPr>
        <w:t>-19</w:t>
      </w:r>
      <w:r w:rsidRPr="00C23C7B" w:rsidR="002570C9">
        <w:rPr>
          <w:noProof/>
          <w:color w:val="00B0F0"/>
        </w:rPr>
        <w:t xml:space="preserve"> c</w:t>
      </w:r>
      <w:r w:rsidRPr="00C23C7B">
        <w:rPr>
          <w:noProof/>
          <w:color w:val="00B0F0"/>
        </w:rPr>
        <w:t>atch-up</w:t>
      </w:r>
      <w:r w:rsidRPr="00C23C7B" w:rsidR="00305626">
        <w:rPr>
          <w:noProof/>
          <w:color w:val="00B0F0"/>
        </w:rPr>
        <w:t xml:space="preserve"> premium spendi</w:t>
      </w:r>
      <w:r w:rsidRPr="00C23C7B">
        <w:rPr>
          <w:noProof/>
          <w:color w:val="00B0F0"/>
        </w:rPr>
        <w:t>ng: summary</w:t>
      </w: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4348"/>
        <w:gridCol w:w="2832"/>
        <w:gridCol w:w="5055"/>
        <w:gridCol w:w="2224"/>
      </w:tblGrid>
      <w:tr xmlns:wp14="http://schemas.microsoft.com/office/word/2010/wordml" w:rsidR="00305626" w:rsidTr="4B049C4D" w14:paraId="6EBDD086" wp14:textId="77777777">
        <w:trPr>
          <w:cantSplit/>
          <w:tblHeader/>
        </w:trPr>
        <w:tc>
          <w:tcPr>
            <w:tcW w:w="14459" w:type="dxa"/>
            <w:gridSpan w:val="4"/>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133219" w:rsidR="00305626" w:rsidP="00133219" w:rsidRDefault="00305626" w14:paraId="620BEBAB" wp14:textId="77777777">
            <w:pPr>
              <w:pStyle w:val="1bodycopy"/>
              <w:spacing w:after="0"/>
              <w:rPr>
                <w:caps/>
                <w:color w:val="F8F8F8"/>
              </w:rPr>
            </w:pPr>
            <w:r>
              <w:rPr>
                <w:caps/>
                <w:color w:val="F8F8F8"/>
              </w:rPr>
              <w:t>summary information</w:t>
            </w:r>
          </w:p>
        </w:tc>
      </w:tr>
      <w:tr xmlns:wp14="http://schemas.microsoft.com/office/word/2010/wordml" w:rsidR="004E641E" w:rsidTr="4B049C4D" w14:paraId="5484BD8E" wp14:textId="77777777">
        <w:trPr>
          <w:cantSplit/>
        </w:trPr>
        <w:tc>
          <w:tcPr>
            <w:tcW w:w="4348" w:type="dxa"/>
            <w:shd w:val="clear" w:color="auto" w:fill="auto"/>
            <w:tcMar>
              <w:top w:w="113" w:type="dxa"/>
              <w:bottom w:w="113" w:type="dxa"/>
            </w:tcMar>
          </w:tcPr>
          <w:p w:rsidR="004E641E" w:rsidP="004E641E" w:rsidRDefault="004E641E" w14:paraId="7945B235" wp14:textId="77777777">
            <w:pPr>
              <w:pStyle w:val="7Tablebodycopy"/>
            </w:pPr>
            <w:r>
              <w:t>Total number of pupils:</w:t>
            </w:r>
          </w:p>
        </w:tc>
        <w:tc>
          <w:tcPr>
            <w:tcW w:w="2832" w:type="dxa"/>
            <w:shd w:val="clear" w:color="auto" w:fill="auto"/>
            <w:tcMar>
              <w:top w:w="113" w:type="dxa"/>
              <w:bottom w:w="113" w:type="dxa"/>
            </w:tcMar>
          </w:tcPr>
          <w:p w:rsidR="004E641E" w:rsidP="00B763C2" w:rsidRDefault="00C23C7B" w14:paraId="68FBB6DA" wp14:textId="77777777">
            <w:pPr>
              <w:pStyle w:val="7Tablebodycopy"/>
              <w:jc w:val="center"/>
            </w:pPr>
            <w:r>
              <w:t>416</w:t>
            </w:r>
          </w:p>
        </w:tc>
        <w:tc>
          <w:tcPr>
            <w:tcW w:w="5055" w:type="dxa"/>
            <w:tcMar/>
          </w:tcPr>
          <w:p w:rsidR="004E641E" w:rsidP="004E641E" w:rsidRDefault="004E641E" w14:paraId="1CC10E21" wp14:textId="77777777">
            <w:pPr>
              <w:pStyle w:val="7Tablebodycopy"/>
            </w:pPr>
            <w:r>
              <w:t>Amount of catch-up premium received per pupil:</w:t>
            </w:r>
          </w:p>
        </w:tc>
        <w:tc>
          <w:tcPr>
            <w:tcW w:w="2224" w:type="dxa"/>
            <w:shd w:val="clear" w:color="auto" w:fill="auto"/>
            <w:tcMar>
              <w:top w:w="113" w:type="dxa"/>
              <w:bottom w:w="113" w:type="dxa"/>
            </w:tcMar>
          </w:tcPr>
          <w:p w:rsidR="004E641E" w:rsidP="00C23C7B" w:rsidRDefault="00C23C7B" w14:paraId="2B05B9E9" wp14:textId="77777777">
            <w:pPr>
              <w:pStyle w:val="7Tablebodycopy"/>
              <w:jc w:val="center"/>
            </w:pPr>
            <w:r>
              <w:t>£80</w:t>
            </w:r>
          </w:p>
        </w:tc>
      </w:tr>
      <w:tr xmlns:wp14="http://schemas.microsoft.com/office/word/2010/wordml" w:rsidR="004E641E" w:rsidTr="4B049C4D" w14:paraId="2428DEB5" wp14:textId="77777777">
        <w:trPr>
          <w:cantSplit/>
        </w:trPr>
        <w:tc>
          <w:tcPr>
            <w:tcW w:w="4348" w:type="dxa"/>
            <w:shd w:val="clear" w:color="auto" w:fill="auto"/>
            <w:tcMar>
              <w:top w:w="113" w:type="dxa"/>
              <w:bottom w:w="113" w:type="dxa"/>
            </w:tcMar>
          </w:tcPr>
          <w:p w:rsidR="004E641E" w:rsidP="004E641E" w:rsidRDefault="004E641E" w14:paraId="51824FF7" wp14:textId="77777777">
            <w:pPr>
              <w:pStyle w:val="7Tablebodycopy"/>
            </w:pPr>
            <w:r w:rsidRPr="006128D4">
              <w:t xml:space="preserve">Total </w:t>
            </w:r>
            <w:r>
              <w:t>catch-up</w:t>
            </w:r>
            <w:r w:rsidRPr="006128D4">
              <w:t xml:space="preserve"> premium budget:</w:t>
            </w:r>
          </w:p>
        </w:tc>
        <w:tc>
          <w:tcPr>
            <w:tcW w:w="2832" w:type="dxa"/>
            <w:shd w:val="clear" w:color="auto" w:fill="auto"/>
            <w:tcMar>
              <w:top w:w="113" w:type="dxa"/>
              <w:bottom w:w="113" w:type="dxa"/>
            </w:tcMar>
          </w:tcPr>
          <w:p w:rsidR="004E641E" w:rsidP="00C23C7B" w:rsidRDefault="008C415A" w14:paraId="01629D09" wp14:textId="77777777">
            <w:pPr>
              <w:pStyle w:val="7Tablebodycopy"/>
              <w:jc w:val="center"/>
            </w:pPr>
            <w:r>
              <w:t>£33,280</w:t>
            </w:r>
          </w:p>
        </w:tc>
        <w:tc>
          <w:tcPr>
            <w:tcW w:w="5055" w:type="dxa"/>
            <w:tcMar/>
          </w:tcPr>
          <w:p w:rsidR="004E641E" w:rsidP="004E641E" w:rsidRDefault="004E641E" w14:paraId="672A6659" wp14:textId="77777777">
            <w:pPr>
              <w:pStyle w:val="7Tablebodycopy"/>
            </w:pPr>
          </w:p>
        </w:tc>
        <w:tc>
          <w:tcPr>
            <w:tcW w:w="2224" w:type="dxa"/>
            <w:shd w:val="clear" w:color="auto" w:fill="auto"/>
            <w:tcMar>
              <w:top w:w="113" w:type="dxa"/>
              <w:bottom w:w="113" w:type="dxa"/>
            </w:tcMar>
          </w:tcPr>
          <w:p w:rsidR="004E641E" w:rsidP="004E641E" w:rsidRDefault="004E641E" w14:paraId="0A37501D" wp14:textId="77777777">
            <w:pPr>
              <w:pStyle w:val="7Tablebodycopy"/>
            </w:pPr>
          </w:p>
        </w:tc>
      </w:tr>
    </w:tbl>
    <w:p xmlns:wp14="http://schemas.microsoft.com/office/word/2010/wordml" w:rsidR="00C23C7B" w:rsidP="004E641E" w:rsidRDefault="00C23C7B" w14:paraId="049F31CB" wp14:textId="77777777">
      <w:pPr>
        <w:pStyle w:val="3Bulletedcopyblue"/>
        <w:numPr>
          <w:ilvl w:val="0"/>
          <w:numId w:val="0"/>
        </w:numPr>
        <w:ind w:left="340" w:hanging="170"/>
        <w:rPr>
          <w:highlight w:val="yellow"/>
          <w:lang w:val="en-GB" w:eastAsia="en-GB"/>
        </w:rPr>
      </w:pPr>
    </w:p>
    <w:p xmlns:wp14="http://schemas.microsoft.com/office/word/2010/wordml" w:rsidR="00C23C7B" w:rsidP="004E641E" w:rsidRDefault="00C23C7B" w14:paraId="53128261" wp14:textId="77777777">
      <w:pPr>
        <w:pStyle w:val="3Bulletedcopyblue"/>
        <w:numPr>
          <w:ilvl w:val="0"/>
          <w:numId w:val="0"/>
        </w:numPr>
        <w:ind w:left="340" w:hanging="170"/>
        <w:rPr>
          <w:highlight w:val="yellow"/>
          <w:lang w:val="en-GB" w:eastAsia="en-GB"/>
        </w:rPr>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4601"/>
      </w:tblGrid>
      <w:tr xmlns:wp14="http://schemas.microsoft.com/office/word/2010/wordml" w:rsidRPr="00133219" w:rsidR="00305626" w:rsidTr="006128D4" w14:paraId="66B49ABE" wp14:textId="77777777">
        <w:trPr>
          <w:cantSplit/>
          <w:tblHeader/>
        </w:trPr>
        <w:tc>
          <w:tcPr>
            <w:tcW w:w="14601" w:type="dxa"/>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133219" w:rsidR="00305626" w:rsidP="000F7F20" w:rsidRDefault="00305626" w14:paraId="63669C8D" wp14:textId="77777777">
            <w:pPr>
              <w:pStyle w:val="1bodycopy"/>
              <w:spacing w:after="0"/>
              <w:rPr>
                <w:caps/>
                <w:color w:val="F8F8F8"/>
              </w:rPr>
            </w:pPr>
            <w:r>
              <w:rPr>
                <w:caps/>
                <w:color w:val="F8F8F8"/>
              </w:rPr>
              <w:t>strategy statement</w:t>
            </w:r>
          </w:p>
        </w:tc>
      </w:tr>
      <w:tr xmlns:wp14="http://schemas.microsoft.com/office/word/2010/wordml" w:rsidR="00305626" w:rsidTr="006128D4" w14:paraId="6BC511D7" wp14:textId="77777777">
        <w:trPr>
          <w:cantSplit/>
        </w:trPr>
        <w:tc>
          <w:tcPr>
            <w:tcW w:w="14601" w:type="dxa"/>
            <w:shd w:val="clear" w:color="auto" w:fill="auto"/>
            <w:tcMar>
              <w:top w:w="113" w:type="dxa"/>
              <w:bottom w:w="113" w:type="dxa"/>
            </w:tcMar>
          </w:tcPr>
          <w:p w:rsidRPr="00C23C7B" w:rsidR="001F6285" w:rsidP="00B763C2" w:rsidRDefault="00426593" w14:paraId="5E83DC62" wp14:textId="77777777">
            <w:pPr>
              <w:pStyle w:val="7Tablecopybulleted"/>
              <w:numPr>
                <w:ilvl w:val="0"/>
                <w:numId w:val="0"/>
              </w:numPr>
              <w:rPr>
                <w:b/>
                <w:sz w:val="24"/>
              </w:rPr>
            </w:pPr>
            <w:r w:rsidRPr="00C23C7B">
              <w:rPr>
                <w:b/>
                <w:sz w:val="24"/>
              </w:rPr>
              <w:t xml:space="preserve">Your school’s </w:t>
            </w:r>
            <w:r w:rsidRPr="00C23C7B" w:rsidR="001F6285">
              <w:rPr>
                <w:b/>
                <w:sz w:val="24"/>
              </w:rPr>
              <w:t>cat</w:t>
            </w:r>
            <w:r w:rsidRPr="00C23C7B">
              <w:rPr>
                <w:b/>
                <w:sz w:val="24"/>
              </w:rPr>
              <w:t>ch-up priorities</w:t>
            </w:r>
          </w:p>
          <w:p w:rsidRPr="00C23C7B" w:rsidR="00B763C2" w:rsidP="00B763C2" w:rsidRDefault="00B763C2" w14:paraId="1CB49093" wp14:textId="77777777">
            <w:pPr>
              <w:pStyle w:val="7Tablecopybulleted"/>
              <w:numPr>
                <w:ilvl w:val="0"/>
                <w:numId w:val="46"/>
              </w:numPr>
              <w:rPr>
                <w:sz w:val="24"/>
              </w:rPr>
            </w:pPr>
            <w:r w:rsidRPr="00C23C7B">
              <w:rPr>
                <w:sz w:val="24"/>
              </w:rPr>
              <w:t xml:space="preserve">The school has three ‘drivers’ onto which the school’s curriculum and pedagogy are based.  </w:t>
            </w:r>
          </w:p>
          <w:p w:rsidRPr="00E81E41" w:rsidR="00B763C2" w:rsidP="00E81E41" w:rsidRDefault="00B763C2" w14:paraId="7F728A8A" wp14:textId="77777777">
            <w:pPr>
              <w:pStyle w:val="7Tablecopybulleted"/>
              <w:numPr>
                <w:ilvl w:val="1"/>
                <w:numId w:val="46"/>
              </w:numPr>
              <w:shd w:val="clear" w:color="auto" w:fill="FFFFFF"/>
              <w:rPr>
                <w:rStyle w:val="normaltextrun"/>
                <w:color w:val="000000"/>
                <w:sz w:val="24"/>
              </w:rPr>
            </w:pPr>
            <w:r w:rsidRPr="00E81E41">
              <w:rPr>
                <w:rStyle w:val="normaltextrun"/>
                <w:rFonts w:cs="Arial"/>
                <w:b/>
                <w:bCs/>
                <w:color w:val="000000"/>
                <w:position w:val="1"/>
                <w:sz w:val="24"/>
                <w:shd w:val="clear" w:color="auto" w:fill="EDEBE9"/>
              </w:rPr>
              <w:t>Wellbeing – </w:t>
            </w:r>
            <w:r w:rsidRPr="00E81E41">
              <w:rPr>
                <w:rStyle w:val="normaltextrun"/>
                <w:rFonts w:cs="Arial"/>
                <w:color w:val="000000"/>
                <w:position w:val="1"/>
                <w:sz w:val="24"/>
                <w:shd w:val="clear" w:color="auto" w:fill="EDEBE9"/>
              </w:rPr>
              <w:t>we know that children learn best when they are happy and confident.  Our children’s wellbeing has been </w:t>
            </w:r>
            <w:r w:rsidRPr="00E81E41">
              <w:rPr>
                <w:rStyle w:val="spellingerror"/>
                <w:color w:val="000000"/>
                <w:position w:val="1"/>
                <w:sz w:val="24"/>
                <w:shd w:val="clear" w:color="auto" w:fill="EDEBE9"/>
              </w:rPr>
              <w:t>prioritised</w:t>
            </w:r>
            <w:r w:rsidRPr="00E81E41">
              <w:rPr>
                <w:rStyle w:val="normaltextrun"/>
                <w:rFonts w:cs="Arial"/>
                <w:color w:val="000000"/>
                <w:position w:val="1"/>
                <w:sz w:val="24"/>
                <w:shd w:val="clear" w:color="auto" w:fill="EDEBE9"/>
              </w:rPr>
              <w:t> in light of the challenges they have faced during the pandemic and carefully considered support, learning and activities are in place on their return.</w:t>
            </w:r>
          </w:p>
          <w:p w:rsidRPr="00E81E41" w:rsidR="00B763C2" w:rsidP="00B763C2" w:rsidRDefault="00B763C2" w14:paraId="192016F4" wp14:textId="77777777">
            <w:pPr>
              <w:pStyle w:val="paragraph"/>
              <w:numPr>
                <w:ilvl w:val="1"/>
                <w:numId w:val="46"/>
              </w:numPr>
              <w:spacing w:before="0" w:beforeAutospacing="0" w:after="0" w:afterAutospacing="0"/>
              <w:textAlignment w:val="baseline"/>
              <w:rPr>
                <w:rFonts w:ascii="Segoe UI" w:hAnsi="Segoe UI"/>
                <w:color w:val="000000"/>
                <w:lang w:val="en-US"/>
              </w:rPr>
            </w:pPr>
            <w:r w:rsidRPr="00C23C7B">
              <w:rPr>
                <w:rStyle w:val="eop"/>
                <w:rFonts w:ascii="Arial" w:hAnsi="Arial" w:cs="Arial"/>
                <w:lang w:val="en-US"/>
              </w:rPr>
              <w:t>​</w:t>
            </w:r>
            <w:r w:rsidRPr="00E81E41">
              <w:rPr>
                <w:rStyle w:val="normaltextrun"/>
                <w:rFonts w:ascii="Arial" w:hAnsi="Arial" w:cs="Arial"/>
                <w:b/>
                <w:bCs/>
                <w:color w:val="000000"/>
                <w:position w:val="1"/>
                <w:lang w:val="en-US"/>
              </w:rPr>
              <w:t>Knowledge</w:t>
            </w:r>
            <w:r w:rsidRPr="00E81E41">
              <w:rPr>
                <w:rStyle w:val="normaltextrun"/>
                <w:rFonts w:ascii="Arial" w:hAnsi="Arial" w:cs="Arial"/>
                <w:color w:val="000000"/>
                <w:position w:val="1"/>
                <w:lang w:val="en-US"/>
              </w:rPr>
              <w:t> - the staff will rapidly evaluate each child’s individual academic needs to ensure that rapid progress is made, both looking back to what may have been missed and looking forward to this year’s curriculum. </w:t>
            </w:r>
          </w:p>
          <w:p w:rsidRPr="00E81E41" w:rsidR="00B763C2" w:rsidP="00B763C2" w:rsidRDefault="00B763C2" w14:paraId="1706B568" wp14:textId="77777777">
            <w:pPr>
              <w:pStyle w:val="7Tablecopybulleted"/>
              <w:numPr>
                <w:ilvl w:val="1"/>
                <w:numId w:val="46"/>
              </w:numPr>
              <w:rPr>
                <w:color w:val="000000"/>
                <w:sz w:val="24"/>
              </w:rPr>
            </w:pPr>
            <w:r w:rsidRPr="00E81E41">
              <w:rPr>
                <w:rStyle w:val="normaltextrun"/>
                <w:rFonts w:cs="Arial"/>
                <w:b/>
                <w:bCs/>
                <w:color w:val="000000"/>
                <w:position w:val="1"/>
                <w:sz w:val="24"/>
                <w:shd w:val="clear" w:color="auto" w:fill="EDEBE9"/>
              </w:rPr>
              <w:t>Communication</w:t>
            </w:r>
            <w:r w:rsidRPr="00E81E41">
              <w:rPr>
                <w:rStyle w:val="normaltextrun"/>
                <w:rFonts w:cs="Arial"/>
                <w:color w:val="000000"/>
                <w:position w:val="1"/>
                <w:sz w:val="24"/>
                <w:shd w:val="clear" w:color="auto" w:fill="EDEBE9"/>
              </w:rPr>
              <w:t> - the school’s language rich environment will give our children the tools to be able to share their ideas, concerns and hopes in a safe and supportive space.</w:t>
            </w:r>
          </w:p>
          <w:p w:rsidRPr="00C23C7B" w:rsidR="00305626" w:rsidP="00B763C2" w:rsidRDefault="00426593" w14:paraId="052FC39A" wp14:textId="77777777">
            <w:pPr>
              <w:pStyle w:val="7Tablecopybulleted"/>
              <w:numPr>
                <w:ilvl w:val="0"/>
                <w:numId w:val="0"/>
              </w:numPr>
              <w:rPr>
                <w:b/>
                <w:sz w:val="24"/>
              </w:rPr>
            </w:pPr>
            <w:r w:rsidRPr="00C23C7B">
              <w:rPr>
                <w:b/>
                <w:sz w:val="24"/>
              </w:rPr>
              <w:t xml:space="preserve">The core approaches </w:t>
            </w:r>
            <w:r w:rsidRPr="00C23C7B" w:rsidR="00DE137E">
              <w:rPr>
                <w:b/>
                <w:sz w:val="24"/>
              </w:rPr>
              <w:t>we are</w:t>
            </w:r>
            <w:r w:rsidRPr="00C23C7B">
              <w:rPr>
                <w:b/>
                <w:sz w:val="24"/>
              </w:rPr>
              <w:t xml:space="preserve"> implementing</w:t>
            </w:r>
            <w:r w:rsidRPr="00C23C7B" w:rsidR="00305626">
              <w:rPr>
                <w:b/>
                <w:sz w:val="24"/>
              </w:rPr>
              <w:t xml:space="preserve"> and how these will contribute to </w:t>
            </w:r>
            <w:r w:rsidRPr="00C23C7B" w:rsidR="00015991">
              <w:rPr>
                <w:b/>
                <w:sz w:val="24"/>
              </w:rPr>
              <w:t>helping pupils catch up missed learning</w:t>
            </w:r>
          </w:p>
          <w:p w:rsidRPr="00C23C7B" w:rsidR="00A562C2" w:rsidP="00B763C2" w:rsidRDefault="00A562C2" w14:paraId="1E0DDF42" wp14:textId="77777777">
            <w:pPr>
              <w:pStyle w:val="7Tablecopybulleted"/>
              <w:numPr>
                <w:ilvl w:val="0"/>
                <w:numId w:val="0"/>
              </w:numPr>
              <w:rPr>
                <w:sz w:val="24"/>
              </w:rPr>
            </w:pPr>
            <w:r w:rsidRPr="00C23C7B">
              <w:rPr>
                <w:sz w:val="24"/>
              </w:rPr>
              <w:t>The approached used at The Coombes is multi-faceted. The objectives will be met by:</w:t>
            </w:r>
          </w:p>
          <w:p w:rsidRPr="00C23C7B" w:rsidR="00A562C2" w:rsidP="00A562C2" w:rsidRDefault="00A562C2" w14:paraId="06217E4E" wp14:textId="77777777">
            <w:pPr>
              <w:pStyle w:val="7Tablecopybulleted"/>
              <w:numPr>
                <w:ilvl w:val="0"/>
                <w:numId w:val="47"/>
              </w:numPr>
              <w:rPr>
                <w:sz w:val="24"/>
              </w:rPr>
            </w:pPr>
            <w:r w:rsidRPr="00C23C7B">
              <w:rPr>
                <w:sz w:val="24"/>
              </w:rPr>
              <w:t xml:space="preserve">Employment of a Specialist Learning Tutor- to initially diagnose any specific learning difficulty and </w:t>
            </w:r>
            <w:r w:rsidRPr="00C23C7B" w:rsidR="00877A5F">
              <w:rPr>
                <w:sz w:val="24"/>
              </w:rPr>
              <w:t>identify gaps and misconceptions.  Then to create an individualized plan for teachers to implement.  This is supplemented with targeted intervention groups</w:t>
            </w:r>
            <w:r w:rsidRPr="00C23C7B">
              <w:rPr>
                <w:sz w:val="24"/>
              </w:rPr>
              <w:t>.</w:t>
            </w:r>
            <w:r w:rsidRPr="00C23C7B" w:rsidR="00877A5F">
              <w:rPr>
                <w:sz w:val="24"/>
              </w:rPr>
              <w:t xml:space="preserve"> – Specific to KS2</w:t>
            </w:r>
            <w:r w:rsidRPr="00C23C7B" w:rsidR="00DE137E">
              <w:rPr>
                <w:sz w:val="24"/>
              </w:rPr>
              <w:t>.  This will fill gaps in learning which is hindering progress .</w:t>
            </w:r>
          </w:p>
          <w:p w:rsidRPr="00C23C7B" w:rsidR="00A562C2" w:rsidP="00A562C2" w:rsidRDefault="00877A5F" w14:paraId="306B4951" wp14:textId="77777777">
            <w:pPr>
              <w:pStyle w:val="7Tablecopybulleted"/>
              <w:numPr>
                <w:ilvl w:val="0"/>
                <w:numId w:val="47"/>
              </w:numPr>
              <w:rPr>
                <w:sz w:val="24"/>
              </w:rPr>
            </w:pPr>
            <w:r w:rsidRPr="00C23C7B">
              <w:rPr>
                <w:sz w:val="24"/>
              </w:rPr>
              <w:t>Training of an LSA to provide specific nurture support for emotional wellbeing – all year groups</w:t>
            </w:r>
            <w:r w:rsidRPr="00C23C7B" w:rsidR="00DE137E">
              <w:rPr>
                <w:sz w:val="24"/>
              </w:rPr>
              <w:t>.  This will provide the mental and emotional wellbeing which is required to ensure that children can be successful learners.</w:t>
            </w:r>
          </w:p>
          <w:p w:rsidRPr="00C23C7B" w:rsidR="00877A5F" w:rsidP="00A562C2" w:rsidRDefault="00877A5F" w14:paraId="0BEA4393" wp14:textId="77777777">
            <w:pPr>
              <w:pStyle w:val="7Tablecopybulleted"/>
              <w:numPr>
                <w:ilvl w:val="0"/>
                <w:numId w:val="47"/>
              </w:numPr>
              <w:rPr>
                <w:sz w:val="24"/>
              </w:rPr>
            </w:pPr>
            <w:r w:rsidRPr="00C23C7B">
              <w:rPr>
                <w:sz w:val="24"/>
              </w:rPr>
              <w:t xml:space="preserve">Employment of a class teacher to provide targeted maths, phonics, reading and writing support – </w:t>
            </w:r>
            <w:r w:rsidRPr="00C23C7B" w:rsidR="00DE137E">
              <w:rPr>
                <w:sz w:val="24"/>
              </w:rPr>
              <w:t>KS. Create the opportunity for small group learning and targeted support in all areas of learning.</w:t>
            </w:r>
          </w:p>
          <w:p w:rsidRPr="00C23C7B" w:rsidR="00877A5F" w:rsidP="00A562C2" w:rsidRDefault="00877A5F" w14:paraId="3C90E51D" wp14:textId="77777777">
            <w:pPr>
              <w:pStyle w:val="7Tablecopybulleted"/>
              <w:numPr>
                <w:ilvl w:val="0"/>
                <w:numId w:val="47"/>
              </w:numPr>
              <w:rPr>
                <w:sz w:val="24"/>
              </w:rPr>
            </w:pPr>
            <w:r w:rsidRPr="00C23C7B">
              <w:rPr>
                <w:sz w:val="24"/>
              </w:rPr>
              <w:t>Purchase of additional reading scheme books for KS2 readers</w:t>
            </w:r>
            <w:r w:rsidRPr="00C23C7B" w:rsidR="00DE137E">
              <w:rPr>
                <w:sz w:val="24"/>
              </w:rPr>
              <w:t>- These books will expose the children to high quality vocabulary and will aim to engender a love of reading</w:t>
            </w:r>
          </w:p>
          <w:p w:rsidRPr="00C23C7B" w:rsidR="00877A5F" w:rsidP="00A562C2" w:rsidRDefault="00877A5F" w14:paraId="2FC10F3C" wp14:textId="77777777">
            <w:pPr>
              <w:pStyle w:val="7Tablecopybulleted"/>
              <w:numPr>
                <w:ilvl w:val="0"/>
                <w:numId w:val="47"/>
              </w:numPr>
              <w:rPr>
                <w:sz w:val="24"/>
              </w:rPr>
            </w:pPr>
            <w:r w:rsidRPr="00C23C7B">
              <w:rPr>
                <w:sz w:val="24"/>
              </w:rPr>
              <w:t xml:space="preserve">Purchase of dictionaries, thesaurus, EAL dictionaries and encyclopedias to </w:t>
            </w:r>
            <w:r w:rsidRPr="00C23C7B" w:rsidR="00DE137E">
              <w:rPr>
                <w:sz w:val="24"/>
              </w:rPr>
              <w:t>improve</w:t>
            </w:r>
            <w:r w:rsidRPr="00C23C7B">
              <w:rPr>
                <w:sz w:val="24"/>
              </w:rPr>
              <w:t xml:space="preserve"> </w:t>
            </w:r>
            <w:r w:rsidRPr="00C23C7B" w:rsidR="00DE137E">
              <w:rPr>
                <w:sz w:val="24"/>
              </w:rPr>
              <w:t>children’s</w:t>
            </w:r>
            <w:r w:rsidRPr="00C23C7B">
              <w:rPr>
                <w:sz w:val="24"/>
              </w:rPr>
              <w:t xml:space="preserve"> independence in study, increase knowledge and improve </w:t>
            </w:r>
            <w:r w:rsidRPr="00C23C7B" w:rsidR="00DE137E">
              <w:rPr>
                <w:sz w:val="24"/>
              </w:rPr>
              <w:t xml:space="preserve">written and spoken </w:t>
            </w:r>
            <w:r w:rsidRPr="00C23C7B">
              <w:rPr>
                <w:sz w:val="24"/>
              </w:rPr>
              <w:t>vocabulary.</w:t>
            </w:r>
          </w:p>
          <w:p w:rsidRPr="00C23C7B" w:rsidR="004E641E" w:rsidP="00DE137E" w:rsidRDefault="00305626" w14:paraId="73FC9D58" wp14:textId="77777777">
            <w:pPr>
              <w:pStyle w:val="7Tablecopybulleted"/>
              <w:numPr>
                <w:ilvl w:val="0"/>
                <w:numId w:val="0"/>
              </w:numPr>
              <w:rPr>
                <w:sz w:val="24"/>
              </w:rPr>
            </w:pPr>
            <w:r w:rsidRPr="00C23C7B">
              <w:rPr>
                <w:b/>
                <w:sz w:val="24"/>
              </w:rPr>
              <w:t xml:space="preserve">The overall aims of </w:t>
            </w:r>
            <w:r w:rsidRPr="00C23C7B" w:rsidR="00DE137E">
              <w:rPr>
                <w:b/>
                <w:sz w:val="24"/>
              </w:rPr>
              <w:t>our</w:t>
            </w:r>
            <w:r w:rsidRPr="00C23C7B">
              <w:rPr>
                <w:b/>
                <w:sz w:val="24"/>
              </w:rPr>
              <w:t xml:space="preserve"> </w:t>
            </w:r>
            <w:r w:rsidRPr="00C23C7B" w:rsidR="004E641E">
              <w:rPr>
                <w:b/>
                <w:sz w:val="24"/>
              </w:rPr>
              <w:t>catch-up</w:t>
            </w:r>
            <w:r w:rsidRPr="00C23C7B" w:rsidR="00DE137E">
              <w:rPr>
                <w:b/>
                <w:sz w:val="24"/>
              </w:rPr>
              <w:t xml:space="preserve"> premium strategy</w:t>
            </w:r>
            <w:r w:rsidRPr="00C23C7B">
              <w:rPr>
                <w:sz w:val="24"/>
              </w:rPr>
              <w:t>:</w:t>
            </w:r>
          </w:p>
          <w:p w:rsidRPr="00C23C7B" w:rsidR="0014434B" w:rsidP="00305626" w:rsidRDefault="00305626" w14:paraId="1199EDB0" wp14:textId="77777777">
            <w:pPr>
              <w:pStyle w:val="7Tablecopybulleted"/>
              <w:numPr>
                <w:ilvl w:val="1"/>
                <w:numId w:val="38"/>
              </w:numPr>
              <w:rPr>
                <w:sz w:val="24"/>
              </w:rPr>
            </w:pPr>
            <w:r w:rsidRPr="00C23C7B">
              <w:rPr>
                <w:sz w:val="24"/>
              </w:rPr>
              <w:t xml:space="preserve">To reduce </w:t>
            </w:r>
            <w:r w:rsidRPr="00C23C7B" w:rsidR="00426593">
              <w:rPr>
                <w:sz w:val="24"/>
              </w:rPr>
              <w:t xml:space="preserve">the </w:t>
            </w:r>
            <w:r w:rsidRPr="00C23C7B">
              <w:rPr>
                <w:sz w:val="24"/>
              </w:rPr>
              <w:t xml:space="preserve">attainment gap between </w:t>
            </w:r>
            <w:r w:rsidRPr="00C23C7B" w:rsidR="00426593">
              <w:rPr>
                <w:sz w:val="24"/>
              </w:rPr>
              <w:t>your</w:t>
            </w:r>
            <w:r w:rsidRPr="00C23C7B">
              <w:rPr>
                <w:sz w:val="24"/>
              </w:rPr>
              <w:t xml:space="preserve"> disadvantaged pupils and </w:t>
            </w:r>
            <w:r w:rsidRPr="00C23C7B" w:rsidR="00015991">
              <w:rPr>
                <w:sz w:val="24"/>
              </w:rPr>
              <w:t>their peers</w:t>
            </w:r>
          </w:p>
          <w:p w:rsidRPr="00C23C7B" w:rsidR="004E641E" w:rsidP="00305626" w:rsidRDefault="004E641E" w14:paraId="65B76DD5" wp14:textId="77777777">
            <w:pPr>
              <w:pStyle w:val="7Tablecopybulleted"/>
              <w:numPr>
                <w:ilvl w:val="1"/>
                <w:numId w:val="38"/>
              </w:numPr>
              <w:rPr>
                <w:sz w:val="24"/>
              </w:rPr>
            </w:pPr>
            <w:r w:rsidRPr="00C23C7B">
              <w:rPr>
                <w:sz w:val="24"/>
              </w:rPr>
              <w:t>To raise the attainment of all pupils to close the gap created by COVID-19 school closures</w:t>
            </w:r>
          </w:p>
          <w:p w:rsidRPr="0014434B" w:rsidR="00B763C2" w:rsidP="00B763C2" w:rsidRDefault="00B763C2" w14:paraId="62486C05" wp14:textId="77777777">
            <w:pPr>
              <w:pStyle w:val="7Tablecopybulleted"/>
              <w:numPr>
                <w:ilvl w:val="0"/>
                <w:numId w:val="0"/>
              </w:numPr>
              <w:ind w:left="340" w:hanging="170"/>
              <w:rPr>
                <w:highlight w:val="yellow"/>
              </w:rPr>
            </w:pPr>
          </w:p>
        </w:tc>
      </w:tr>
    </w:tbl>
    <w:p xmlns:wp14="http://schemas.microsoft.com/office/word/2010/wordml" w:rsidR="00F84A6A" w:rsidP="007B7406" w:rsidRDefault="00F84A6A" w14:paraId="4101652C" wp14:textId="77777777"/>
    <w:p xmlns:wp14="http://schemas.microsoft.com/office/word/2010/wordml" w:rsidRPr="00C23C7B" w:rsidR="007773FB" w:rsidP="007773FB" w:rsidRDefault="006846AC" w14:paraId="670AC4EC" wp14:textId="77777777">
      <w:pPr>
        <w:pStyle w:val="2Subheadpink"/>
        <w:rPr>
          <w:color w:val="00B0F0"/>
        </w:rPr>
      </w:pPr>
      <w:r w:rsidRPr="00C23C7B">
        <w:rPr>
          <w:color w:val="00B0F0"/>
        </w:rPr>
        <w:t>B</w:t>
      </w:r>
      <w:r w:rsidRPr="00C23C7B" w:rsidR="007773FB">
        <w:rPr>
          <w:color w:val="00B0F0"/>
        </w:rPr>
        <w:t>arriers to learning</w:t>
      </w:r>
    </w:p>
    <w:p xmlns:wp14="http://schemas.microsoft.com/office/word/2010/wordml" w:rsidRPr="00E81E41" w:rsidR="00C23C7B" w:rsidP="00C23C7B" w:rsidRDefault="00C23C7B" w14:paraId="63F2822F" wp14:textId="77777777">
      <w:pPr>
        <w:pStyle w:val="1bodycopy"/>
        <w:rPr>
          <w:color w:val="000000"/>
        </w:rPr>
      </w:pPr>
      <w:r w:rsidRPr="00E81E41">
        <w:rPr>
          <w:color w:val="000000"/>
        </w:rPr>
        <w:t xml:space="preserve">In </w:t>
      </w:r>
      <w:r w:rsidRPr="00E81E41" w:rsidR="00CF75C3">
        <w:rPr>
          <w:color w:val="000000"/>
        </w:rPr>
        <w:t>2019 The</w:t>
      </w:r>
      <w:r w:rsidRPr="00E81E41">
        <w:rPr>
          <w:color w:val="000000"/>
        </w:rPr>
        <w:t xml:space="preserve"> Coombes’ staff and governors </w:t>
      </w:r>
      <w:r w:rsidRPr="00E81E41" w:rsidR="00CF75C3">
        <w:rPr>
          <w:color w:val="000000"/>
        </w:rPr>
        <w:t>identified three</w:t>
      </w:r>
      <w:r w:rsidRPr="00E81E41">
        <w:rPr>
          <w:color w:val="000000"/>
        </w:rPr>
        <w:t xml:space="preserve"> main barriers to our children’s learning.  These barriers were taken and turned into our drivers.  They are;</w:t>
      </w:r>
    </w:p>
    <w:p xmlns:wp14="http://schemas.microsoft.com/office/word/2010/wordml" w:rsidRPr="00E81E41" w:rsidR="00C23C7B" w:rsidP="00C23C7B" w:rsidRDefault="00C23C7B" w14:paraId="29D6B04F" wp14:textId="77777777">
      <w:pPr>
        <w:pStyle w:val="1bodycopy"/>
        <w:rPr>
          <w:color w:val="000000"/>
        </w:rPr>
      </w:pPr>
      <w:r w:rsidRPr="00E81E41">
        <w:rPr>
          <w:color w:val="000000"/>
        </w:rPr>
        <w:t xml:space="preserve"> </w:t>
      </w:r>
    </w:p>
    <w:p xmlns:wp14="http://schemas.microsoft.com/office/word/2010/wordml" w:rsidRPr="00C23C7B" w:rsidR="00C23C7B" w:rsidP="00C23C7B" w:rsidRDefault="00C23C7B" w14:paraId="76E48AB4" wp14:textId="77777777">
      <w:pPr>
        <w:pStyle w:val="1bodycopy"/>
        <w:rPr>
          <w:lang w:val="en-GB"/>
        </w:rPr>
      </w:pPr>
      <w:r>
        <w:t xml:space="preserve">Wellbeing - </w:t>
      </w:r>
      <w:r w:rsidRPr="00C23C7B">
        <w:rPr>
          <w:lang w:val="en-GB"/>
        </w:rPr>
        <w:t xml:space="preserve">The teachers know that positive relationships, boundaries, praise </w:t>
      </w:r>
      <w:r w:rsidRPr="00C23C7B" w:rsidR="00CF75C3">
        <w:rPr>
          <w:lang w:val="en-GB"/>
        </w:rPr>
        <w:t>and challenge</w:t>
      </w:r>
      <w:r w:rsidRPr="00C23C7B">
        <w:rPr>
          <w:lang w:val="en-GB"/>
        </w:rPr>
        <w:t xml:space="preserve"> encourage a positive sense of wellbeing. </w:t>
      </w:r>
    </w:p>
    <w:p xmlns:wp14="http://schemas.microsoft.com/office/word/2010/wordml" w:rsidRPr="00C23C7B" w:rsidR="00C23C7B" w:rsidP="00C23C7B" w:rsidRDefault="00C23C7B" w14:paraId="5D18E8ED" wp14:textId="77777777">
      <w:pPr>
        <w:pStyle w:val="1bodycopy"/>
        <w:rPr>
          <w:lang w:val="en-GB"/>
        </w:rPr>
      </w:pPr>
      <w:r>
        <w:t xml:space="preserve">Knowledge - </w:t>
      </w:r>
      <w:r w:rsidRPr="00C23C7B">
        <w:rPr>
          <w:lang w:val="en-GB"/>
        </w:rPr>
        <w:t>A unique and balanced curriculum which is knowledge based and encourages children to take a lead in their own learning.</w:t>
      </w:r>
    </w:p>
    <w:p xmlns:wp14="http://schemas.microsoft.com/office/word/2010/wordml" w:rsidR="00C23C7B" w:rsidP="00C23C7B" w:rsidRDefault="00C23C7B" w14:paraId="124B53FF" wp14:textId="77777777">
      <w:pPr>
        <w:pStyle w:val="1bodycopy"/>
        <w:rPr>
          <w:lang w:val="en-GB"/>
        </w:rPr>
      </w:pPr>
      <w:r>
        <w:t xml:space="preserve">Communication - </w:t>
      </w:r>
      <w:r w:rsidRPr="00C23C7B">
        <w:rPr>
          <w:lang w:val="en-GB"/>
        </w:rPr>
        <w:t xml:space="preserve">Giving the children vocabulary which is high quality, subject specific and challenging.  Then giving them the confidence to use this language. </w:t>
      </w:r>
    </w:p>
    <w:p xmlns:wp14="http://schemas.microsoft.com/office/word/2010/wordml" w:rsidRPr="00A9708F" w:rsidR="004B319B" w:rsidP="004F0E04" w:rsidRDefault="004B319B" w14:paraId="4B99056E" wp14:textId="77777777">
      <w:pPr>
        <w:pStyle w:val="3Bulletedcopyblue"/>
        <w:numPr>
          <w:ilvl w:val="0"/>
          <w:numId w:val="0"/>
        </w:numPr>
        <w:ind w:left="340" w:right="284"/>
        <w:rPr>
          <w:highlight w:val="yellow"/>
        </w:rPr>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967"/>
        <w:gridCol w:w="13686"/>
      </w:tblGrid>
      <w:tr xmlns:wp14="http://schemas.microsoft.com/office/word/2010/wordml" w:rsidRPr="00133219" w:rsidR="007773FB" w:rsidTr="4B049C4D" w14:paraId="1DE1E36C" wp14:textId="77777777">
        <w:trPr>
          <w:cantSplit/>
        </w:trPr>
        <w:tc>
          <w:tcPr>
            <w:tcW w:w="14653" w:type="dxa"/>
            <w:gridSpan w:val="2"/>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133219" w:rsidR="007773FB" w:rsidP="000F7F20" w:rsidRDefault="007773FB" w14:paraId="48087505" wp14:textId="77777777">
            <w:pPr>
              <w:pStyle w:val="1bodycopy"/>
              <w:spacing w:after="0"/>
              <w:rPr>
                <w:caps/>
                <w:color w:val="F8F8F8"/>
              </w:rPr>
            </w:pPr>
            <w:r>
              <w:rPr>
                <w:caps/>
                <w:color w:val="F8F8F8"/>
              </w:rPr>
              <w:t>barriers to future attainment</w:t>
            </w:r>
          </w:p>
        </w:tc>
      </w:tr>
      <w:tr xmlns:wp14="http://schemas.microsoft.com/office/word/2010/wordml" w:rsidR="007773FB" w:rsidTr="4B049C4D" w14:paraId="7CD6F7AC" wp14:textId="77777777">
        <w:trPr>
          <w:cantSplit/>
        </w:trPr>
        <w:tc>
          <w:tcPr>
            <w:tcW w:w="14653" w:type="dxa"/>
            <w:gridSpan w:val="2"/>
            <w:shd w:val="clear" w:color="auto" w:fill="9CC2E5" w:themeFill="accent5" w:themeFillTint="99"/>
            <w:tcMar>
              <w:top w:w="113" w:type="dxa"/>
              <w:bottom w:w="113" w:type="dxa"/>
            </w:tcMar>
          </w:tcPr>
          <w:p w:rsidRPr="007773FB" w:rsidR="007773FB" w:rsidP="00CF75C3" w:rsidRDefault="007773FB" w14:paraId="5128A8D8" wp14:textId="77777777">
            <w:pPr>
              <w:pStyle w:val="7Tablebodybulleted"/>
              <w:numPr>
                <w:ilvl w:val="0"/>
                <w:numId w:val="0"/>
              </w:numPr>
              <w:rPr>
                <w:i/>
              </w:rPr>
            </w:pPr>
            <w:r>
              <w:t xml:space="preserve">Academic barriers: </w:t>
            </w:r>
          </w:p>
        </w:tc>
      </w:tr>
      <w:tr xmlns:wp14="http://schemas.microsoft.com/office/word/2010/wordml" w:rsidR="007773FB" w:rsidTr="4B049C4D" w14:paraId="2E517315" wp14:textId="77777777">
        <w:trPr>
          <w:cantSplit/>
        </w:trPr>
        <w:tc>
          <w:tcPr>
            <w:tcW w:w="967" w:type="dxa"/>
            <w:shd w:val="clear" w:color="auto" w:fill="auto"/>
            <w:tcMar>
              <w:top w:w="113" w:type="dxa"/>
              <w:bottom w:w="113" w:type="dxa"/>
            </w:tcMar>
          </w:tcPr>
          <w:p w:rsidRPr="007773FB" w:rsidR="007773FB" w:rsidP="000F7F20" w:rsidRDefault="007773FB" w14:paraId="5316D17B" wp14:textId="77777777">
            <w:pPr>
              <w:pStyle w:val="7Tablebodybulleted"/>
              <w:numPr>
                <w:ilvl w:val="0"/>
                <w:numId w:val="0"/>
              </w:numPr>
              <w:rPr>
                <w:highlight w:val="yellow"/>
              </w:rPr>
            </w:pPr>
            <w:r w:rsidRPr="007773FB">
              <w:t>A</w:t>
            </w:r>
          </w:p>
        </w:tc>
        <w:tc>
          <w:tcPr>
            <w:tcW w:w="13686" w:type="dxa"/>
            <w:shd w:val="clear" w:color="auto" w:fill="auto"/>
            <w:tcMar/>
          </w:tcPr>
          <w:p w:rsidR="00CF75C3" w:rsidP="00CF75C3" w:rsidRDefault="00CF75C3" w14:paraId="103651DA" wp14:textId="77777777">
            <w:pPr>
              <w:pStyle w:val="1bodycopy"/>
              <w:rPr>
                <w:lang w:val="en-GB"/>
              </w:rPr>
            </w:pPr>
            <w:r>
              <w:t xml:space="preserve">Wellbeing - </w:t>
            </w:r>
            <w:r>
              <w:rPr>
                <w:lang w:val="en-GB"/>
              </w:rPr>
              <w:t xml:space="preserve">low esteem and sense of wellbeing  </w:t>
            </w:r>
          </w:p>
          <w:p w:rsidR="007773FB" w:rsidP="000F7F20" w:rsidRDefault="007773FB" w14:paraId="1299C43A" wp14:textId="77777777">
            <w:pPr>
              <w:pStyle w:val="7Tablebodycopy"/>
            </w:pPr>
          </w:p>
        </w:tc>
      </w:tr>
      <w:tr xmlns:wp14="http://schemas.microsoft.com/office/word/2010/wordml" w:rsidR="007773FB" w:rsidTr="4B049C4D" w14:paraId="766505C7" wp14:textId="77777777">
        <w:trPr>
          <w:cantSplit/>
        </w:trPr>
        <w:tc>
          <w:tcPr>
            <w:tcW w:w="967" w:type="dxa"/>
            <w:shd w:val="clear" w:color="auto" w:fill="auto"/>
            <w:tcMar>
              <w:top w:w="113" w:type="dxa"/>
              <w:bottom w:w="113" w:type="dxa"/>
            </w:tcMar>
          </w:tcPr>
          <w:p w:rsidR="007773FB" w:rsidP="000F7F20" w:rsidRDefault="007773FB" w14:paraId="61ED4E73" wp14:textId="77777777">
            <w:pPr>
              <w:pStyle w:val="7Tablebodycopy"/>
            </w:pPr>
            <w:r>
              <w:t>B</w:t>
            </w:r>
          </w:p>
        </w:tc>
        <w:tc>
          <w:tcPr>
            <w:tcW w:w="13686" w:type="dxa"/>
            <w:shd w:val="clear" w:color="auto" w:fill="auto"/>
            <w:tcMar>
              <w:top w:w="113" w:type="dxa"/>
              <w:bottom w:w="113" w:type="dxa"/>
            </w:tcMar>
          </w:tcPr>
          <w:p w:rsidRPr="00CF75C3" w:rsidR="007773FB" w:rsidP="00CF75C3" w:rsidRDefault="00CF75C3" w14:paraId="1359AC66" wp14:textId="77777777">
            <w:pPr>
              <w:pStyle w:val="1bodycopy"/>
              <w:rPr>
                <w:lang w:val="en-GB"/>
              </w:rPr>
            </w:pPr>
            <w:r>
              <w:rPr>
                <w:lang w:val="en-GB"/>
              </w:rPr>
              <w:t>Communication - low vocabulary levels</w:t>
            </w:r>
          </w:p>
        </w:tc>
      </w:tr>
      <w:tr xmlns:wp14="http://schemas.microsoft.com/office/word/2010/wordml" w:rsidR="007773FB" w:rsidTr="4B049C4D" w14:paraId="3820D28B" wp14:textId="77777777">
        <w:trPr>
          <w:cantSplit/>
        </w:trPr>
        <w:tc>
          <w:tcPr>
            <w:tcW w:w="967" w:type="dxa"/>
            <w:shd w:val="clear" w:color="auto" w:fill="auto"/>
            <w:tcMar>
              <w:top w:w="113" w:type="dxa"/>
              <w:bottom w:w="113" w:type="dxa"/>
            </w:tcMar>
          </w:tcPr>
          <w:p w:rsidR="007773FB" w:rsidP="000F7F20" w:rsidRDefault="007773FB" w14:paraId="37AAF844" wp14:textId="77777777">
            <w:pPr>
              <w:pStyle w:val="7Tablebodycopy"/>
            </w:pPr>
            <w:r>
              <w:t>C</w:t>
            </w:r>
          </w:p>
        </w:tc>
        <w:tc>
          <w:tcPr>
            <w:tcW w:w="13686" w:type="dxa"/>
            <w:shd w:val="clear" w:color="auto" w:fill="auto"/>
            <w:tcMar>
              <w:top w:w="113" w:type="dxa"/>
              <w:bottom w:w="113" w:type="dxa"/>
            </w:tcMar>
          </w:tcPr>
          <w:p w:rsidR="007773FB" w:rsidP="000F7F20" w:rsidRDefault="00CF75C3" w14:paraId="5D4B7F8C" wp14:textId="77777777">
            <w:pPr>
              <w:pStyle w:val="7Tablebodycopy"/>
            </w:pPr>
            <w:r>
              <w:t xml:space="preserve">Knowledge - </w:t>
            </w:r>
            <w:r>
              <w:rPr>
                <w:lang w:val="en-GB"/>
              </w:rPr>
              <w:t>limited general and subject specific knowledge</w:t>
            </w:r>
          </w:p>
        </w:tc>
      </w:tr>
    </w:tbl>
    <w:p xmlns:wp14="http://schemas.microsoft.com/office/word/2010/wordml" w:rsidRPr="00E81E41" w:rsidR="007773FB" w:rsidP="007773FB" w:rsidRDefault="00773851" w14:paraId="52BC75D7" wp14:textId="77777777">
      <w:pPr>
        <w:pStyle w:val="2Subheadpink"/>
        <w:rPr>
          <w:color w:val="5B9BD5"/>
        </w:rPr>
      </w:pPr>
      <w:r w:rsidRPr="00E81E41">
        <w:rPr>
          <w:color w:val="5B9BD5"/>
        </w:rPr>
        <w:t>Planned E</w:t>
      </w:r>
      <w:r w:rsidRPr="00E81E41" w:rsidR="007773FB">
        <w:rPr>
          <w:color w:val="5B9BD5"/>
        </w:rPr>
        <w:t>xpenditure</w:t>
      </w:r>
      <w:r w:rsidRPr="00E81E41" w:rsidR="00A006CF">
        <w:rPr>
          <w:color w:val="5B9BD5"/>
        </w:rPr>
        <w:t xml:space="preserve"> for </w:t>
      </w:r>
      <w:r w:rsidRPr="00E81E41">
        <w:rPr>
          <w:color w:val="5B9BD5"/>
        </w:rPr>
        <w:t>C</w:t>
      </w:r>
      <w:r w:rsidRPr="00E81E41" w:rsidR="00117765">
        <w:rPr>
          <w:color w:val="5B9BD5"/>
        </w:rPr>
        <w:t>urrent</w:t>
      </w:r>
      <w:r w:rsidRPr="00E81E41" w:rsidR="00A006CF">
        <w:rPr>
          <w:color w:val="5B9BD5"/>
        </w:rPr>
        <w:t xml:space="preserve"> </w:t>
      </w:r>
      <w:r w:rsidRPr="00E81E41">
        <w:rPr>
          <w:color w:val="5B9BD5"/>
        </w:rPr>
        <w:t>Academic Y</w:t>
      </w:r>
      <w:r w:rsidRPr="00E81E41" w:rsidR="00A006CF">
        <w:rPr>
          <w:color w:val="5B9BD5"/>
        </w:rPr>
        <w:t>ear</w:t>
      </w:r>
      <w:r w:rsidRPr="00E81E41">
        <w:rPr>
          <w:color w:val="5B9BD5"/>
        </w:rPr>
        <w:t xml:space="preserve"> 2020-21</w:t>
      </w:r>
    </w:p>
    <w:p xmlns:wp14="http://schemas.microsoft.com/office/word/2010/wordml" w:rsidR="00BB4DD5" w:rsidP="007773FB" w:rsidRDefault="00BB4DD5" w14:paraId="1FC39945" wp14:textId="77777777">
      <w:pPr>
        <w:pStyle w:val="1bodycopy"/>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843"/>
        <w:gridCol w:w="2268"/>
        <w:gridCol w:w="3876"/>
        <w:gridCol w:w="4204"/>
        <w:gridCol w:w="926"/>
        <w:gridCol w:w="1530"/>
      </w:tblGrid>
      <w:tr xmlns:wp14="http://schemas.microsoft.com/office/word/2010/wordml" w:rsidR="007773FB" w:rsidTr="4B049C4D" w14:paraId="4AA9F878" wp14:textId="77777777">
        <w:trPr>
          <w:cantSplit/>
        </w:trPr>
        <w:tc>
          <w:tcPr>
            <w:tcW w:w="14647" w:type="dxa"/>
            <w:gridSpan w:val="6"/>
            <w:shd w:val="clear" w:color="auto" w:fill="9CC2E5" w:themeFill="accent5" w:themeFillTint="99"/>
            <w:tcMar>
              <w:top w:w="113" w:type="dxa"/>
              <w:bottom w:w="113" w:type="dxa"/>
            </w:tcMar>
          </w:tcPr>
          <w:p w:rsidR="007773FB" w:rsidP="000F7F20" w:rsidRDefault="007773FB" w14:paraId="780D432F" wp14:textId="77777777">
            <w:pPr>
              <w:pStyle w:val="7Tablebodycopy"/>
            </w:pPr>
            <w:r>
              <w:t>Quality of teaching for all</w:t>
            </w:r>
          </w:p>
        </w:tc>
      </w:tr>
      <w:tr xmlns:wp14="http://schemas.microsoft.com/office/word/2010/wordml" w:rsidR="007773FB" w:rsidTr="4B049C4D" w14:paraId="4D10B5B6" wp14:textId="77777777">
        <w:trPr>
          <w:cantSplit/>
        </w:trPr>
        <w:tc>
          <w:tcPr>
            <w:tcW w:w="1843" w:type="dxa"/>
            <w:shd w:val="clear" w:color="auto" w:fill="auto"/>
            <w:tcMar>
              <w:top w:w="113" w:type="dxa"/>
              <w:bottom w:w="113" w:type="dxa"/>
            </w:tcMar>
          </w:tcPr>
          <w:p w:rsidR="007773FB" w:rsidP="00CF75C3" w:rsidRDefault="00CF75C3" w14:paraId="749E44DE" wp14:textId="77777777">
            <w:pPr>
              <w:pStyle w:val="7Tablebodycopy"/>
            </w:pPr>
            <w:r>
              <w:t>CDC</w:t>
            </w:r>
          </w:p>
        </w:tc>
        <w:tc>
          <w:tcPr>
            <w:tcW w:w="2268" w:type="dxa"/>
            <w:shd w:val="clear" w:color="auto" w:fill="auto"/>
            <w:tcMar>
              <w:top w:w="113" w:type="dxa"/>
              <w:bottom w:w="113" w:type="dxa"/>
            </w:tcMar>
          </w:tcPr>
          <w:p w:rsidR="007773FB" w:rsidP="007773FB" w:rsidRDefault="007773FB" w14:paraId="12DFC7DC" wp14:textId="77777777">
            <w:pPr>
              <w:pStyle w:val="7Tablebodycopy"/>
            </w:pPr>
            <w:r w:rsidRPr="00D86FD0">
              <w:t>Intended outcome</w:t>
            </w:r>
            <w:r w:rsidRPr="00D86FD0" w:rsidR="00D86FD0">
              <w:t xml:space="preserve"> and</w:t>
            </w:r>
            <w:r w:rsidRPr="00D86FD0" w:rsidR="00015991">
              <w:t xml:space="preserve"> success criteria</w:t>
            </w:r>
          </w:p>
        </w:tc>
        <w:tc>
          <w:tcPr>
            <w:tcW w:w="3876" w:type="dxa"/>
            <w:tcMar/>
          </w:tcPr>
          <w:p w:rsidR="007773FB" w:rsidP="007773FB" w:rsidRDefault="00A006CF" w14:paraId="6A5AE2E4" wp14:textId="77777777">
            <w:pPr>
              <w:pStyle w:val="7Tablebodybulleted"/>
              <w:numPr>
                <w:ilvl w:val="0"/>
                <w:numId w:val="0"/>
              </w:numPr>
            </w:pPr>
            <w:r>
              <w:t>What’</w:t>
            </w:r>
            <w:r w:rsidR="007773FB">
              <w:t>s the evidence and rationale for this choice?</w:t>
            </w:r>
          </w:p>
        </w:tc>
        <w:tc>
          <w:tcPr>
            <w:tcW w:w="4204" w:type="dxa"/>
            <w:tcMar/>
          </w:tcPr>
          <w:p w:rsidR="007773FB" w:rsidP="00A006CF" w:rsidRDefault="007773FB" w14:paraId="165FFCDE" wp14:textId="77777777">
            <w:pPr>
              <w:pStyle w:val="7Tablebodybulleted"/>
              <w:numPr>
                <w:ilvl w:val="0"/>
                <w:numId w:val="0"/>
              </w:numPr>
              <w:ind w:right="27"/>
            </w:pPr>
            <w:r>
              <w:t xml:space="preserve">How will you </w:t>
            </w:r>
            <w:r w:rsidR="00A006CF">
              <w:t>make sure it’</w:t>
            </w:r>
            <w:r>
              <w:t>s implemented well?</w:t>
            </w:r>
          </w:p>
        </w:tc>
        <w:tc>
          <w:tcPr>
            <w:tcW w:w="926" w:type="dxa"/>
            <w:tcMar/>
          </w:tcPr>
          <w:p w:rsidR="007773FB" w:rsidP="007773FB" w:rsidRDefault="007773FB" w14:paraId="6F98BDB1" wp14:textId="77777777">
            <w:pPr>
              <w:pStyle w:val="7Tablebodybulleted"/>
              <w:numPr>
                <w:ilvl w:val="0"/>
                <w:numId w:val="0"/>
              </w:numPr>
            </w:pPr>
            <w:r>
              <w:t>Staff lead</w:t>
            </w:r>
          </w:p>
        </w:tc>
        <w:tc>
          <w:tcPr>
            <w:tcW w:w="1530" w:type="dxa"/>
            <w:tcMar/>
          </w:tcPr>
          <w:p w:rsidR="007773FB" w:rsidP="007773FB" w:rsidRDefault="007773FB" w14:paraId="43894F76" wp14:textId="77777777">
            <w:pPr>
              <w:pStyle w:val="7Tablebodybulleted"/>
              <w:numPr>
                <w:ilvl w:val="0"/>
                <w:numId w:val="0"/>
              </w:numPr>
              <w:ind w:right="-18"/>
            </w:pPr>
            <w:r>
              <w:t>When will you review this?</w:t>
            </w:r>
          </w:p>
        </w:tc>
      </w:tr>
      <w:tr xmlns:wp14="http://schemas.microsoft.com/office/word/2010/wordml" w:rsidRPr="00A9708F" w:rsidR="007773FB" w:rsidTr="4B049C4D" w14:paraId="71314677" wp14:textId="77777777">
        <w:trPr>
          <w:cantSplit/>
        </w:trPr>
        <w:tc>
          <w:tcPr>
            <w:tcW w:w="1843" w:type="dxa"/>
            <w:shd w:val="clear" w:color="auto" w:fill="auto"/>
            <w:tcMar>
              <w:top w:w="113" w:type="dxa"/>
              <w:bottom w:w="113" w:type="dxa"/>
            </w:tcMar>
          </w:tcPr>
          <w:p w:rsidRPr="00A9708F" w:rsidR="007773FB" w:rsidP="007773FB" w:rsidRDefault="00A25E33" w14:paraId="03C91B6A" wp14:textId="77777777">
            <w:pPr>
              <w:pStyle w:val="7Tablebodycopy"/>
            </w:pPr>
            <w:r>
              <w:t>Writing Stimulus</w:t>
            </w:r>
          </w:p>
        </w:tc>
        <w:tc>
          <w:tcPr>
            <w:tcW w:w="2268" w:type="dxa"/>
            <w:shd w:val="clear" w:color="auto" w:fill="auto"/>
            <w:tcMar>
              <w:top w:w="113" w:type="dxa"/>
              <w:bottom w:w="113" w:type="dxa"/>
            </w:tcMar>
          </w:tcPr>
          <w:p w:rsidRPr="00A9708F" w:rsidR="00A25E33" w:rsidP="00A25E33" w:rsidRDefault="00A25E33" w14:paraId="5CF5BFC7" wp14:textId="77777777">
            <w:pPr>
              <w:pStyle w:val="7Tablebodycopy"/>
            </w:pPr>
            <w:r>
              <w:t>Improved writing outcomes in all genre due to improved subject knowledge of teachers</w:t>
            </w:r>
          </w:p>
        </w:tc>
        <w:tc>
          <w:tcPr>
            <w:tcW w:w="3876" w:type="dxa"/>
            <w:tcMar/>
          </w:tcPr>
          <w:p w:rsidRPr="00A25E33" w:rsidR="00A25E33" w:rsidP="00A25E33" w:rsidRDefault="00617212" w14:paraId="6A1C87D9" wp14:textId="77777777">
            <w:pPr>
              <w:pStyle w:val="7Tablecopybulleted"/>
              <w:numPr>
                <w:ilvl w:val="0"/>
                <w:numId w:val="0"/>
              </w:numPr>
              <w:rPr>
                <w:b/>
              </w:rPr>
            </w:pPr>
            <w:r>
              <w:rPr>
                <w:b/>
              </w:rPr>
              <w:t xml:space="preserve">EEF - </w:t>
            </w:r>
            <w:r w:rsidRPr="00A25E33" w:rsidR="00A25E33">
              <w:rPr>
                <w:b/>
              </w:rPr>
              <w:t>Supporting Great Teaching</w:t>
            </w:r>
          </w:p>
          <w:p w:rsidRPr="00E05C45" w:rsidR="007773FB" w:rsidP="00A25E33" w:rsidRDefault="00A25E33" w14:paraId="7E8D3E28" wp14:textId="77777777">
            <w:pPr>
              <w:pStyle w:val="7Tablecopybulleted"/>
              <w:numPr>
                <w:ilvl w:val="0"/>
                <w:numId w:val="0"/>
              </w:numPr>
              <w:rPr>
                <w:highlight w:val="yellow"/>
              </w:rPr>
            </w:pPr>
            <w:r>
              <w:t>Staff have access to a set of high quality texts which will act as a WAGOLL which relates to each of the 12 writing genre they are teaching.  Providing opportunities for professional development and resourcing the delivery of the curriculum</w:t>
            </w:r>
          </w:p>
        </w:tc>
        <w:tc>
          <w:tcPr>
            <w:tcW w:w="4204" w:type="dxa"/>
            <w:tcMar/>
          </w:tcPr>
          <w:p w:rsidRPr="00A9708F" w:rsidR="00A25E33" w:rsidP="00A25E33" w:rsidRDefault="00A25E33" w14:paraId="3F2B7322" wp14:textId="77777777">
            <w:pPr>
              <w:pStyle w:val="7Tablebodycopy"/>
            </w:pPr>
            <w:r>
              <w:t xml:space="preserve">To see accelerated progress in books from all children.  Children clearly understand the function and audience requirements for different genre, as well as features </w:t>
            </w:r>
          </w:p>
        </w:tc>
        <w:tc>
          <w:tcPr>
            <w:tcW w:w="926" w:type="dxa"/>
            <w:tcMar/>
          </w:tcPr>
          <w:p w:rsidRPr="00A9708F" w:rsidR="00A25E33" w:rsidP="007773FB" w:rsidRDefault="00A25E33" w14:paraId="05AEAC4D" wp14:textId="77777777">
            <w:pPr>
              <w:pStyle w:val="7Tablebodycopy"/>
            </w:pPr>
            <w:r>
              <w:t>AS</w:t>
            </w:r>
          </w:p>
        </w:tc>
        <w:tc>
          <w:tcPr>
            <w:tcW w:w="1530" w:type="dxa"/>
            <w:tcMar/>
          </w:tcPr>
          <w:p w:rsidR="00773851" w:rsidP="00773851" w:rsidRDefault="00773851" w14:paraId="50790FF6" wp14:textId="77777777">
            <w:pPr>
              <w:pStyle w:val="7Tablebodycopy"/>
            </w:pPr>
            <w:r>
              <w:t>Data shot between</w:t>
            </w:r>
          </w:p>
          <w:p w:rsidRPr="00A9708F" w:rsidR="00A25E33" w:rsidP="00773851" w:rsidRDefault="00773851" w14:paraId="3EE4A003" wp14:textId="77777777">
            <w:pPr>
              <w:pStyle w:val="7Tablebodycopy"/>
            </w:pPr>
            <w:r>
              <w:t>29 March and 27 May</w:t>
            </w:r>
          </w:p>
        </w:tc>
      </w:tr>
      <w:tr xmlns:wp14="http://schemas.microsoft.com/office/word/2010/wordml" w:rsidR="007773FB" w:rsidTr="4B049C4D" w14:paraId="0562CB0E" wp14:textId="77777777">
        <w:trPr>
          <w:cantSplit/>
        </w:trPr>
        <w:tc>
          <w:tcPr>
            <w:tcW w:w="1843" w:type="dxa"/>
            <w:shd w:val="clear" w:color="auto" w:fill="auto"/>
            <w:tcMar>
              <w:top w:w="113" w:type="dxa"/>
              <w:bottom w:w="113" w:type="dxa"/>
            </w:tcMar>
          </w:tcPr>
          <w:p w:rsidR="007773FB" w:rsidP="007773FB" w:rsidRDefault="007773FB" w14:paraId="34CE0A41" wp14:textId="77777777">
            <w:pPr>
              <w:pStyle w:val="7Tablebodycopy"/>
            </w:pPr>
          </w:p>
        </w:tc>
        <w:tc>
          <w:tcPr>
            <w:tcW w:w="2268" w:type="dxa"/>
            <w:shd w:val="clear" w:color="auto" w:fill="auto"/>
            <w:tcMar>
              <w:top w:w="113" w:type="dxa"/>
              <w:bottom w:w="113" w:type="dxa"/>
            </w:tcMar>
          </w:tcPr>
          <w:p w:rsidR="007773FB" w:rsidP="007773FB" w:rsidRDefault="007773FB" w14:paraId="62EBF3C5" wp14:textId="77777777">
            <w:pPr>
              <w:pStyle w:val="7Tablebodycopy"/>
            </w:pPr>
          </w:p>
        </w:tc>
        <w:tc>
          <w:tcPr>
            <w:tcW w:w="3876" w:type="dxa"/>
            <w:tcMar/>
          </w:tcPr>
          <w:p w:rsidR="007773FB" w:rsidP="007773FB" w:rsidRDefault="007773FB" w14:paraId="6D98A12B" wp14:textId="77777777">
            <w:pPr>
              <w:pStyle w:val="7Tablebodycopy"/>
            </w:pPr>
          </w:p>
        </w:tc>
        <w:tc>
          <w:tcPr>
            <w:tcW w:w="4204" w:type="dxa"/>
            <w:tcMar/>
          </w:tcPr>
          <w:p w:rsidR="007773FB" w:rsidP="007773FB" w:rsidRDefault="007773FB" w14:paraId="2946DB82" wp14:textId="77777777">
            <w:pPr>
              <w:pStyle w:val="7Tablebodycopy"/>
            </w:pPr>
          </w:p>
        </w:tc>
        <w:tc>
          <w:tcPr>
            <w:tcW w:w="926" w:type="dxa"/>
            <w:tcMar/>
          </w:tcPr>
          <w:p w:rsidR="007773FB" w:rsidP="007773FB" w:rsidRDefault="007773FB" w14:paraId="5997CC1D" wp14:textId="77777777">
            <w:pPr>
              <w:pStyle w:val="7Tablebodycopy"/>
            </w:pPr>
          </w:p>
        </w:tc>
        <w:tc>
          <w:tcPr>
            <w:tcW w:w="1530" w:type="dxa"/>
            <w:tcMar/>
          </w:tcPr>
          <w:p w:rsidR="007773FB" w:rsidP="007773FB" w:rsidRDefault="007773FB" w14:paraId="110FFD37" wp14:textId="77777777">
            <w:pPr>
              <w:pStyle w:val="7Tablebodycopy"/>
            </w:pPr>
          </w:p>
        </w:tc>
      </w:tr>
      <w:tr xmlns:wp14="http://schemas.microsoft.com/office/word/2010/wordml" w:rsidR="007773FB" w:rsidTr="4B049C4D" w14:paraId="27275F54" wp14:textId="77777777">
        <w:trPr>
          <w:cantSplit/>
        </w:trPr>
        <w:tc>
          <w:tcPr>
            <w:tcW w:w="13117" w:type="dxa"/>
            <w:gridSpan w:val="5"/>
            <w:shd w:val="clear" w:color="auto" w:fill="auto"/>
            <w:tcMar>
              <w:top w:w="113" w:type="dxa"/>
              <w:bottom w:w="113" w:type="dxa"/>
            </w:tcMar>
          </w:tcPr>
          <w:p w:rsidR="007773FB" w:rsidP="007773FB" w:rsidRDefault="007773FB" w14:paraId="299B51E4" wp14:textId="77777777">
            <w:pPr>
              <w:pStyle w:val="7Tablebodycopy"/>
              <w:jc w:val="right"/>
            </w:pPr>
            <w:r>
              <w:t>Total budgeted cost:</w:t>
            </w:r>
          </w:p>
        </w:tc>
        <w:tc>
          <w:tcPr>
            <w:tcW w:w="1530" w:type="dxa"/>
            <w:tcMar/>
          </w:tcPr>
          <w:p w:rsidR="007773FB" w:rsidP="007773FB" w:rsidRDefault="00773851" w14:paraId="1C521FE1" wp14:textId="77777777">
            <w:pPr>
              <w:pStyle w:val="7Tablebodycopy"/>
            </w:pPr>
            <w:r>
              <w:t>£1,500</w:t>
            </w:r>
          </w:p>
        </w:tc>
      </w:tr>
    </w:tbl>
    <w:p xmlns:wp14="http://schemas.microsoft.com/office/word/2010/wordml" w:rsidR="00773851" w:rsidRDefault="00773851" w14:paraId="70DF9E56" wp14:textId="77777777"/>
    <w:p xmlns:wp14="http://schemas.microsoft.com/office/word/2010/wordml" w:rsidR="00773851" w:rsidRDefault="00773851" w14:paraId="44E871BC" wp14:textId="77777777"/>
    <w:p xmlns:wp14="http://schemas.microsoft.com/office/word/2010/wordml" w:rsidR="00773851" w:rsidRDefault="00773851" w14:paraId="144A5D23" wp14:textId="77777777"/>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418"/>
        <w:gridCol w:w="2693"/>
        <w:gridCol w:w="4961"/>
        <w:gridCol w:w="3119"/>
        <w:gridCol w:w="926"/>
        <w:gridCol w:w="1530"/>
      </w:tblGrid>
      <w:tr xmlns:wp14="http://schemas.microsoft.com/office/word/2010/wordml" w:rsidR="007773FB" w:rsidTr="000F7F20" w14:paraId="3E7B63CD" wp14:textId="77777777">
        <w:trPr>
          <w:cantSplit/>
        </w:trPr>
        <w:tc>
          <w:tcPr>
            <w:tcW w:w="14647" w:type="dxa"/>
            <w:gridSpan w:val="6"/>
            <w:shd w:val="clear" w:color="auto" w:fill="9CC2E5"/>
            <w:tcMar>
              <w:top w:w="113" w:type="dxa"/>
              <w:bottom w:w="113" w:type="dxa"/>
            </w:tcMar>
          </w:tcPr>
          <w:p w:rsidR="007773FB" w:rsidP="007773FB" w:rsidRDefault="007773FB" w14:paraId="4B9AF276" wp14:textId="77777777">
            <w:pPr>
              <w:pStyle w:val="7Tablebodycopy"/>
            </w:pPr>
            <w:r>
              <w:t>Targeted support</w:t>
            </w:r>
          </w:p>
        </w:tc>
      </w:tr>
      <w:tr xmlns:wp14="http://schemas.microsoft.com/office/word/2010/wordml" w:rsidR="007773FB" w:rsidTr="00773851" w14:paraId="3499F6EB" wp14:textId="77777777">
        <w:trPr>
          <w:cantSplit/>
          <w:trHeight w:val="473"/>
        </w:trPr>
        <w:tc>
          <w:tcPr>
            <w:tcW w:w="1418" w:type="dxa"/>
            <w:shd w:val="clear" w:color="auto" w:fill="auto"/>
            <w:tcMar>
              <w:top w:w="113" w:type="dxa"/>
              <w:bottom w:w="113" w:type="dxa"/>
            </w:tcMar>
          </w:tcPr>
          <w:p w:rsidR="007773FB" w:rsidP="007773FB" w:rsidRDefault="007773FB" w14:paraId="5CE446E2" wp14:textId="77777777">
            <w:pPr>
              <w:pStyle w:val="7Tablebodycopy"/>
            </w:pPr>
            <w:r>
              <w:t>Action</w:t>
            </w:r>
          </w:p>
        </w:tc>
        <w:tc>
          <w:tcPr>
            <w:tcW w:w="2693" w:type="dxa"/>
            <w:shd w:val="clear" w:color="auto" w:fill="auto"/>
            <w:tcMar>
              <w:top w:w="113" w:type="dxa"/>
              <w:bottom w:w="113" w:type="dxa"/>
            </w:tcMar>
          </w:tcPr>
          <w:p w:rsidR="007773FB" w:rsidP="007773FB" w:rsidRDefault="00D86FD0" w14:paraId="2887D24C" wp14:textId="77777777">
            <w:pPr>
              <w:pStyle w:val="7Tablebodycopy"/>
            </w:pPr>
            <w:r w:rsidRPr="00D86FD0">
              <w:t>Intended outcome and success criteria</w:t>
            </w:r>
          </w:p>
        </w:tc>
        <w:tc>
          <w:tcPr>
            <w:tcW w:w="4961" w:type="dxa"/>
          </w:tcPr>
          <w:p w:rsidR="007773FB" w:rsidP="007773FB" w:rsidRDefault="004D7731" w14:paraId="55235805" wp14:textId="77777777">
            <w:pPr>
              <w:pStyle w:val="7Tablebodybulleted"/>
              <w:numPr>
                <w:ilvl w:val="0"/>
                <w:numId w:val="0"/>
              </w:numPr>
            </w:pPr>
            <w:r>
              <w:t>What’</w:t>
            </w:r>
            <w:r w:rsidR="007773FB">
              <w:t>s the evidence and rationale for this choice?</w:t>
            </w:r>
          </w:p>
        </w:tc>
        <w:tc>
          <w:tcPr>
            <w:tcW w:w="3119" w:type="dxa"/>
          </w:tcPr>
          <w:p w:rsidR="007773FB" w:rsidP="004D7731" w:rsidRDefault="007773FB" w14:paraId="33963675" wp14:textId="77777777">
            <w:pPr>
              <w:pStyle w:val="7Tablebodybulleted"/>
              <w:numPr>
                <w:ilvl w:val="0"/>
                <w:numId w:val="0"/>
              </w:numPr>
              <w:ind w:right="27"/>
            </w:pPr>
            <w:r>
              <w:t xml:space="preserve">How will you </w:t>
            </w:r>
            <w:r w:rsidR="004D7731">
              <w:t>make sure it’</w:t>
            </w:r>
            <w:r>
              <w:t>s implemented well?</w:t>
            </w:r>
          </w:p>
        </w:tc>
        <w:tc>
          <w:tcPr>
            <w:tcW w:w="926" w:type="dxa"/>
          </w:tcPr>
          <w:p w:rsidR="007773FB" w:rsidP="007773FB" w:rsidRDefault="007773FB" w14:paraId="440B96CD" wp14:textId="77777777">
            <w:pPr>
              <w:pStyle w:val="7Tablebodybulleted"/>
              <w:numPr>
                <w:ilvl w:val="0"/>
                <w:numId w:val="0"/>
              </w:numPr>
            </w:pPr>
            <w:r>
              <w:t>Staff lead</w:t>
            </w:r>
          </w:p>
        </w:tc>
        <w:tc>
          <w:tcPr>
            <w:tcW w:w="1530" w:type="dxa"/>
          </w:tcPr>
          <w:p w:rsidR="007773FB" w:rsidP="007773FB" w:rsidRDefault="007773FB" w14:paraId="12AF9F2A" wp14:textId="77777777">
            <w:pPr>
              <w:pStyle w:val="7Tablebodybulleted"/>
              <w:numPr>
                <w:ilvl w:val="0"/>
                <w:numId w:val="0"/>
              </w:numPr>
              <w:ind w:right="-18"/>
            </w:pPr>
            <w:r>
              <w:t>When will you review this?</w:t>
            </w:r>
          </w:p>
        </w:tc>
      </w:tr>
      <w:tr xmlns:wp14="http://schemas.microsoft.com/office/word/2010/wordml" w:rsidR="007773FB" w:rsidTr="00773851" w14:paraId="6A4D0DFD" wp14:textId="77777777">
        <w:trPr>
          <w:cantSplit/>
          <w:trHeight w:val="2638"/>
        </w:trPr>
        <w:tc>
          <w:tcPr>
            <w:tcW w:w="1418" w:type="dxa"/>
            <w:shd w:val="clear" w:color="auto" w:fill="auto"/>
            <w:tcMar>
              <w:top w:w="113" w:type="dxa"/>
              <w:bottom w:w="113" w:type="dxa"/>
            </w:tcMar>
          </w:tcPr>
          <w:p w:rsidR="00773851" w:rsidP="007773FB" w:rsidRDefault="00CF75C3" w14:paraId="119021EA" wp14:textId="77777777">
            <w:pPr>
              <w:pStyle w:val="7Tablebodycopy"/>
            </w:pPr>
            <w:r>
              <w:t>KS1 class teacher</w:t>
            </w:r>
          </w:p>
          <w:p w:rsidR="007773FB" w:rsidP="007773FB" w:rsidRDefault="00773851" w14:paraId="7D668145" wp14:textId="77777777">
            <w:pPr>
              <w:pStyle w:val="7Tablebodycopy"/>
            </w:pPr>
            <w:r>
              <w:t>£8,580</w:t>
            </w:r>
          </w:p>
        </w:tc>
        <w:tc>
          <w:tcPr>
            <w:tcW w:w="2693" w:type="dxa"/>
            <w:shd w:val="clear" w:color="auto" w:fill="auto"/>
            <w:tcMar>
              <w:top w:w="113" w:type="dxa"/>
              <w:bottom w:w="113" w:type="dxa"/>
            </w:tcMar>
          </w:tcPr>
          <w:p w:rsidR="007773FB" w:rsidP="007773FB" w:rsidRDefault="00773851" w14:paraId="62E93002" wp14:textId="77777777">
            <w:pPr>
              <w:pStyle w:val="7Tablebodycopy"/>
            </w:pPr>
            <w:r>
              <w:t>Accelerated progress in all areas, math’s, phonics, reading writing</w:t>
            </w:r>
          </w:p>
        </w:tc>
        <w:tc>
          <w:tcPr>
            <w:tcW w:w="4961" w:type="dxa"/>
          </w:tcPr>
          <w:p w:rsidRPr="00E81E41" w:rsidR="00617212" w:rsidP="007773FB" w:rsidRDefault="00617212" w14:paraId="13BCF70A" wp14:textId="77777777">
            <w:pPr>
              <w:pStyle w:val="7Tablebodycopy"/>
              <w:rPr>
                <w:rFonts w:cs="Arial"/>
                <w:b/>
                <w:color w:val="000000"/>
                <w:szCs w:val="20"/>
                <w:shd w:val="clear" w:color="auto" w:fill="FFFFFF"/>
              </w:rPr>
            </w:pPr>
            <w:r w:rsidRPr="00E81E41">
              <w:rPr>
                <w:rFonts w:cs="Arial"/>
                <w:b/>
                <w:color w:val="000000"/>
                <w:szCs w:val="20"/>
                <w:shd w:val="clear" w:color="auto" w:fill="FFFFFF"/>
              </w:rPr>
              <w:t>EEF - Feedback</w:t>
            </w:r>
          </w:p>
          <w:p w:rsidRPr="00E81E41" w:rsidR="00773851" w:rsidP="007773FB" w:rsidRDefault="00617212" w14:paraId="246738FA" wp14:textId="77777777">
            <w:pPr>
              <w:pStyle w:val="7Tablebodycopy"/>
              <w:rPr>
                <w:rFonts w:cs="Arial"/>
                <w:color w:val="000000"/>
                <w:szCs w:val="20"/>
                <w:shd w:val="clear" w:color="auto" w:fill="FFFFFF"/>
              </w:rPr>
            </w:pPr>
            <w:r w:rsidRPr="00E81E41">
              <w:rPr>
                <w:rFonts w:cs="Arial"/>
                <w:color w:val="000000"/>
                <w:szCs w:val="20"/>
                <w:shd w:val="clear" w:color="auto" w:fill="FFFFFF"/>
              </w:rPr>
              <w:t>Feedback redirects or refocuses either the teacher’s or the learner’s actions to achieve a goal, by aligning effort and activity with an outcome. It can be about the output of the activity, the process of the activity, the student’s management of their learning or self-regulation, or them as individuals (which tends to be the least effective). This f</w:t>
            </w:r>
            <w:r w:rsidRPr="00E81E41" w:rsidR="00773851">
              <w:rPr>
                <w:rFonts w:cs="Arial"/>
                <w:color w:val="000000"/>
                <w:szCs w:val="20"/>
                <w:shd w:val="clear" w:color="auto" w:fill="FFFFFF"/>
              </w:rPr>
              <w:t>eedback can be verbal or written.</w:t>
            </w:r>
          </w:p>
          <w:p w:rsidRPr="00E81E41" w:rsidR="007773FB" w:rsidP="007773FB" w:rsidRDefault="00773851" w14:paraId="7FA25CF1" wp14:textId="77777777">
            <w:pPr>
              <w:pStyle w:val="7Tablebodycopy"/>
              <w:rPr>
                <w:rFonts w:cs="Arial"/>
                <w:color w:val="000000"/>
                <w:szCs w:val="20"/>
              </w:rPr>
            </w:pPr>
            <w:r w:rsidRPr="00E81E41">
              <w:rPr>
                <w:rFonts w:cs="Arial"/>
                <w:color w:val="000000"/>
                <w:szCs w:val="20"/>
                <w:shd w:val="clear" w:color="auto" w:fill="FFFFFF"/>
              </w:rPr>
              <w:t>Additional class teacher working with identified groups across KS1.</w:t>
            </w:r>
          </w:p>
        </w:tc>
        <w:tc>
          <w:tcPr>
            <w:tcW w:w="3119" w:type="dxa"/>
          </w:tcPr>
          <w:p w:rsidR="00773851" w:rsidP="007773FB" w:rsidRDefault="00773851" w14:paraId="49D6512A" wp14:textId="77777777">
            <w:pPr>
              <w:pStyle w:val="7Tablebodycopy"/>
            </w:pPr>
            <w:r>
              <w:t>Progress data</w:t>
            </w:r>
          </w:p>
          <w:p w:rsidR="00773851" w:rsidP="007773FB" w:rsidRDefault="00773851" w14:paraId="0A6B65B2" wp14:textId="77777777">
            <w:pPr>
              <w:pStyle w:val="7Tablebodycopy"/>
            </w:pPr>
            <w:r>
              <w:t>Book looks</w:t>
            </w:r>
          </w:p>
          <w:p w:rsidR="00773851" w:rsidP="007773FB" w:rsidRDefault="00773851" w14:paraId="04C2CDBA" wp14:textId="77777777">
            <w:pPr>
              <w:pStyle w:val="7Tablebodycopy"/>
            </w:pPr>
            <w:r>
              <w:t>Pupil voice</w:t>
            </w:r>
          </w:p>
          <w:p w:rsidR="00773851" w:rsidP="007773FB" w:rsidRDefault="00773851" w14:paraId="5B7CA008" wp14:textId="77777777">
            <w:pPr>
              <w:pStyle w:val="7Tablebodycopy"/>
            </w:pPr>
            <w:r>
              <w:t>Class observations</w:t>
            </w:r>
          </w:p>
        </w:tc>
        <w:tc>
          <w:tcPr>
            <w:tcW w:w="926" w:type="dxa"/>
          </w:tcPr>
          <w:p w:rsidR="007773FB" w:rsidP="007773FB" w:rsidRDefault="00773851" w14:paraId="4E86477D" wp14:textId="77777777">
            <w:pPr>
              <w:pStyle w:val="7Tablebodycopy"/>
            </w:pPr>
            <w:r>
              <w:t>AS</w:t>
            </w:r>
          </w:p>
        </w:tc>
        <w:tc>
          <w:tcPr>
            <w:tcW w:w="1530" w:type="dxa"/>
          </w:tcPr>
          <w:p w:rsidR="00773851" w:rsidP="00773851" w:rsidRDefault="00773851" w14:paraId="48FE14BB" wp14:textId="77777777">
            <w:pPr>
              <w:pStyle w:val="7Tablebodycopy"/>
            </w:pPr>
            <w:r>
              <w:t>Data shot between</w:t>
            </w:r>
          </w:p>
          <w:p w:rsidR="007773FB" w:rsidP="00773851" w:rsidRDefault="00773851" w14:paraId="625BFC97" wp14:textId="77777777">
            <w:pPr>
              <w:pStyle w:val="7Tablebodycopy"/>
            </w:pPr>
            <w:r>
              <w:t>29 March and 27 May</w:t>
            </w:r>
          </w:p>
        </w:tc>
      </w:tr>
      <w:tr xmlns:wp14="http://schemas.microsoft.com/office/word/2010/wordml" w:rsidR="00CF75C3" w:rsidTr="00773851" w14:paraId="163A2484" wp14:textId="77777777">
        <w:trPr>
          <w:cantSplit/>
          <w:trHeight w:val="1816"/>
        </w:trPr>
        <w:tc>
          <w:tcPr>
            <w:tcW w:w="1418" w:type="dxa"/>
            <w:shd w:val="clear" w:color="auto" w:fill="auto"/>
            <w:tcMar>
              <w:top w:w="113" w:type="dxa"/>
              <w:bottom w:w="113" w:type="dxa"/>
            </w:tcMar>
          </w:tcPr>
          <w:p w:rsidR="00773851" w:rsidP="007773FB" w:rsidRDefault="00CF75C3" w14:paraId="0B8B8A30" wp14:textId="77777777">
            <w:pPr>
              <w:pStyle w:val="7Tablebodycopy"/>
            </w:pPr>
            <w:r>
              <w:t>Specialist Learning Tutor</w:t>
            </w:r>
          </w:p>
          <w:p w:rsidR="00CF75C3" w:rsidP="007773FB" w:rsidRDefault="00773851" w14:paraId="28FCAC35" wp14:textId="77777777">
            <w:pPr>
              <w:pStyle w:val="7Tablebodycopy"/>
            </w:pPr>
            <w:r>
              <w:t>£4,065</w:t>
            </w:r>
          </w:p>
        </w:tc>
        <w:tc>
          <w:tcPr>
            <w:tcW w:w="2693" w:type="dxa"/>
            <w:shd w:val="clear" w:color="auto" w:fill="auto"/>
            <w:tcMar>
              <w:top w:w="113" w:type="dxa"/>
              <w:bottom w:w="113" w:type="dxa"/>
            </w:tcMar>
          </w:tcPr>
          <w:p w:rsidR="00CF75C3" w:rsidP="002226C1" w:rsidRDefault="00617212" w14:paraId="24937766" wp14:textId="77777777">
            <w:pPr>
              <w:pStyle w:val="7Tablebodycopy"/>
            </w:pPr>
            <w:r>
              <w:t>Accelerated</w:t>
            </w:r>
            <w:r w:rsidR="00E41153">
              <w:t xml:space="preserve"> progress in maths and reading</w:t>
            </w:r>
          </w:p>
        </w:tc>
        <w:tc>
          <w:tcPr>
            <w:tcW w:w="4961" w:type="dxa"/>
          </w:tcPr>
          <w:p w:rsidRPr="00617212" w:rsidR="00CF75C3" w:rsidP="007773FB" w:rsidRDefault="00617212" w14:paraId="4FEED0DD" wp14:textId="77777777">
            <w:pPr>
              <w:pStyle w:val="7Tablebodycopy"/>
              <w:rPr>
                <w:b/>
              </w:rPr>
            </w:pPr>
            <w:r w:rsidRPr="00617212">
              <w:rPr>
                <w:b/>
              </w:rPr>
              <w:t>EEF - Small Group teaching</w:t>
            </w:r>
          </w:p>
          <w:p w:rsidRPr="00E81E41" w:rsidR="00617212" w:rsidP="007773FB" w:rsidRDefault="00617212" w14:paraId="03CAD5EF" wp14:textId="77777777">
            <w:pPr>
              <w:pStyle w:val="7Tablebodycopy"/>
              <w:rPr>
                <w:rFonts w:cs="Arial"/>
                <w:color w:val="000000"/>
                <w:szCs w:val="20"/>
              </w:rPr>
            </w:pPr>
            <w:r w:rsidRPr="00E81E41">
              <w:rPr>
                <w:rFonts w:cs="Arial"/>
                <w:color w:val="000000"/>
                <w:szCs w:val="20"/>
                <w:shd w:val="clear" w:color="auto" w:fill="FFFFFF"/>
              </w:rPr>
              <w:t>Intensive tuition in small groups is often provided to support lower attaining learners or those who are falling behind, but it can also be used as a more general strategy to ensure effective progress, or to teach challenging topics or skills.</w:t>
            </w:r>
          </w:p>
        </w:tc>
        <w:tc>
          <w:tcPr>
            <w:tcW w:w="3119" w:type="dxa"/>
          </w:tcPr>
          <w:p w:rsidR="00CF75C3" w:rsidP="00617212" w:rsidRDefault="00617212" w14:paraId="77C97985" wp14:textId="77777777">
            <w:pPr>
              <w:pStyle w:val="7Tablebodycopy"/>
            </w:pPr>
            <w:r>
              <w:t>Use of recognized ‘base line assessments’ and measured progress at required intervals</w:t>
            </w:r>
          </w:p>
          <w:p w:rsidR="00617212" w:rsidP="00617212" w:rsidRDefault="00617212" w14:paraId="1DFAB630" wp14:textId="77777777">
            <w:pPr>
              <w:pStyle w:val="7Tablebodycopy"/>
            </w:pPr>
            <w:r>
              <w:t>Evidence in books and in conversation with children and parents</w:t>
            </w:r>
          </w:p>
          <w:p w:rsidR="00617212" w:rsidP="00617212" w:rsidRDefault="00617212" w14:paraId="69AAA107" wp14:textId="77777777">
            <w:pPr>
              <w:pStyle w:val="7Tablebodycopy"/>
            </w:pPr>
            <w:r>
              <w:t>Evidence of children’s learning being demonstrated in whole class setting</w:t>
            </w:r>
          </w:p>
        </w:tc>
        <w:tc>
          <w:tcPr>
            <w:tcW w:w="926" w:type="dxa"/>
          </w:tcPr>
          <w:p w:rsidR="00CF75C3" w:rsidP="007773FB" w:rsidRDefault="00F53183" w14:paraId="693107A5" wp14:textId="77777777">
            <w:pPr>
              <w:pStyle w:val="7Tablebodycopy"/>
            </w:pPr>
            <w:r>
              <w:t>SS / JI</w:t>
            </w:r>
          </w:p>
        </w:tc>
        <w:tc>
          <w:tcPr>
            <w:tcW w:w="1530" w:type="dxa"/>
          </w:tcPr>
          <w:p w:rsidR="00773851" w:rsidP="00773851" w:rsidRDefault="00773851" w14:paraId="1766270B" wp14:textId="77777777">
            <w:pPr>
              <w:pStyle w:val="7Tablebodycopy"/>
            </w:pPr>
            <w:r>
              <w:t>Data shot between</w:t>
            </w:r>
          </w:p>
          <w:p w:rsidR="00CF75C3" w:rsidP="00773851" w:rsidRDefault="00773851" w14:paraId="717750F7" wp14:textId="77777777">
            <w:pPr>
              <w:pStyle w:val="7Tablebodycopy"/>
            </w:pPr>
            <w:r>
              <w:t>29 March and 27 May</w:t>
            </w:r>
          </w:p>
          <w:p w:rsidR="00773851" w:rsidP="00773851" w:rsidRDefault="00773851" w14:paraId="738599A8" wp14:textId="77777777">
            <w:pPr>
              <w:pStyle w:val="7Tablebodycopy"/>
            </w:pPr>
            <w:r>
              <w:t>(and in individual learning assessments)</w:t>
            </w:r>
          </w:p>
        </w:tc>
      </w:tr>
      <w:tr xmlns:wp14="http://schemas.microsoft.com/office/word/2010/wordml" w:rsidR="007773FB" w:rsidTr="00773851" w14:paraId="6BC8E4F5" wp14:textId="77777777">
        <w:trPr>
          <w:cantSplit/>
        </w:trPr>
        <w:tc>
          <w:tcPr>
            <w:tcW w:w="1418" w:type="dxa"/>
            <w:shd w:val="clear" w:color="auto" w:fill="auto"/>
            <w:tcMar>
              <w:top w:w="113" w:type="dxa"/>
              <w:bottom w:w="113" w:type="dxa"/>
            </w:tcMar>
          </w:tcPr>
          <w:p w:rsidR="00773851" w:rsidP="007773FB" w:rsidRDefault="00DD1564" w14:paraId="1065CFDA" wp14:textId="77777777">
            <w:pPr>
              <w:pStyle w:val="7Tablebodycopy"/>
            </w:pPr>
            <w:r>
              <w:t>Nurture Lead</w:t>
            </w:r>
          </w:p>
          <w:p w:rsidR="007773FB" w:rsidP="007773FB" w:rsidRDefault="00773851" w14:paraId="5A88D657" wp14:textId="77777777">
            <w:pPr>
              <w:pStyle w:val="7Tablebodycopy"/>
            </w:pPr>
            <w:r>
              <w:t>£5,167</w:t>
            </w:r>
          </w:p>
        </w:tc>
        <w:tc>
          <w:tcPr>
            <w:tcW w:w="2693" w:type="dxa"/>
            <w:shd w:val="clear" w:color="auto" w:fill="auto"/>
            <w:tcMar>
              <w:top w:w="113" w:type="dxa"/>
              <w:bottom w:w="113" w:type="dxa"/>
            </w:tcMar>
          </w:tcPr>
          <w:p w:rsidR="007773FB" w:rsidP="00E41153" w:rsidRDefault="00E41153" w14:paraId="3B73F95E" wp14:textId="77777777">
            <w:pPr>
              <w:pStyle w:val="7Tablebodycopy"/>
            </w:pPr>
            <w:r>
              <w:t>To ensure that the loss experienced by some children during COVI-19 lockdowns does not prevent the children from learning</w:t>
            </w:r>
          </w:p>
        </w:tc>
        <w:tc>
          <w:tcPr>
            <w:tcW w:w="4961" w:type="dxa"/>
          </w:tcPr>
          <w:p w:rsidRPr="00E81E41" w:rsidR="00E41153" w:rsidP="00E41153" w:rsidRDefault="00617212" w14:paraId="48BAED3A" wp14:textId="77777777">
            <w:pPr>
              <w:pStyle w:val="Heading2"/>
              <w:shd w:val="clear" w:color="auto" w:fill="FFFFFF"/>
              <w:rPr>
                <w:rFonts w:ascii="Arial" w:hAnsi="Arial" w:cs="Arial"/>
                <w:bCs w:val="0"/>
                <w:i w:val="0"/>
                <w:color w:val="000000"/>
                <w:sz w:val="20"/>
                <w:szCs w:val="20"/>
                <w:lang w:val="en-GB" w:eastAsia="en-GB"/>
              </w:rPr>
            </w:pPr>
            <w:r w:rsidRPr="00E81E41">
              <w:rPr>
                <w:rFonts w:ascii="Arial" w:hAnsi="Arial" w:cs="Arial"/>
                <w:bCs w:val="0"/>
                <w:i w:val="0"/>
                <w:color w:val="000000"/>
                <w:sz w:val="20"/>
                <w:szCs w:val="20"/>
              </w:rPr>
              <w:t xml:space="preserve">EEF - </w:t>
            </w:r>
            <w:r w:rsidRPr="00E81E41" w:rsidR="00E41153">
              <w:rPr>
                <w:rFonts w:ascii="Arial" w:hAnsi="Arial" w:cs="Arial"/>
                <w:bCs w:val="0"/>
                <w:i w:val="0"/>
                <w:color w:val="000000"/>
                <w:sz w:val="20"/>
                <w:szCs w:val="20"/>
              </w:rPr>
              <w:t>Social and emotional learning</w:t>
            </w:r>
          </w:p>
          <w:p w:rsidR="007773FB" w:rsidP="00773851" w:rsidRDefault="00E41153" w14:paraId="7B5106A8" wp14:textId="77777777">
            <w:pPr>
              <w:pStyle w:val="NormalWeb"/>
              <w:shd w:val="clear" w:color="auto" w:fill="FFFFFF"/>
              <w:spacing w:before="0" w:beforeAutospacing="0" w:after="288" w:afterAutospacing="0"/>
            </w:pPr>
            <w:r w:rsidRPr="00E81E41">
              <w:rPr>
                <w:rFonts w:ascii="Arial" w:hAnsi="Arial" w:cs="Arial"/>
                <w:b/>
                <w:color w:val="000000"/>
                <w:sz w:val="20"/>
                <w:szCs w:val="20"/>
              </w:rPr>
              <w:t>Interventions</w:t>
            </w:r>
            <w:r w:rsidRPr="00E81E41">
              <w:rPr>
                <w:rFonts w:ascii="Arial" w:hAnsi="Arial" w:cs="Arial"/>
                <w:color w:val="000000"/>
                <w:sz w:val="20"/>
                <w:szCs w:val="20"/>
              </w:rPr>
              <w:t xml:space="preserve"> which target social and emotional learning (SEL) seek to improve pupils’ interaction with others and self-management of emotions, rather than focusing directly on the academic or cognitive elements of learning.</w:t>
            </w:r>
          </w:p>
        </w:tc>
        <w:tc>
          <w:tcPr>
            <w:tcW w:w="3119" w:type="dxa"/>
          </w:tcPr>
          <w:p w:rsidR="007773FB" w:rsidP="00E41153" w:rsidRDefault="00E41153" w14:paraId="4C6BAEF2" wp14:textId="77777777">
            <w:pPr>
              <w:pStyle w:val="7Tablebodycopy"/>
            </w:pPr>
            <w:r>
              <w:t>TA has undergone training in the PERMA approach and is applying this process with all nominated children.</w:t>
            </w:r>
          </w:p>
          <w:p w:rsidR="00E41153" w:rsidP="00E41153" w:rsidRDefault="00E41153" w14:paraId="024247EC" wp14:textId="77777777">
            <w:pPr>
              <w:pStyle w:val="7Tablebodycopy"/>
            </w:pPr>
            <w:r>
              <w:t>Looking for accelerated progress in all subject areas.</w:t>
            </w:r>
          </w:p>
        </w:tc>
        <w:tc>
          <w:tcPr>
            <w:tcW w:w="926" w:type="dxa"/>
          </w:tcPr>
          <w:p w:rsidR="007773FB" w:rsidP="007773FB" w:rsidRDefault="00E41153" w14:paraId="3D0F0A46" wp14:textId="77777777">
            <w:pPr>
              <w:pStyle w:val="7Tablebodycopy"/>
            </w:pPr>
            <w:r>
              <w:t>SS</w:t>
            </w:r>
            <w:r w:rsidR="00F53183">
              <w:t xml:space="preserve"> </w:t>
            </w:r>
            <w:r>
              <w:t>/ JH</w:t>
            </w:r>
          </w:p>
        </w:tc>
        <w:tc>
          <w:tcPr>
            <w:tcW w:w="1530" w:type="dxa"/>
          </w:tcPr>
          <w:p w:rsidR="00773851" w:rsidP="00773851" w:rsidRDefault="00773851" w14:paraId="39BF20F0" wp14:textId="77777777">
            <w:pPr>
              <w:pStyle w:val="7Tablebodycopy"/>
            </w:pPr>
            <w:r>
              <w:t>Data shot between</w:t>
            </w:r>
          </w:p>
          <w:p w:rsidR="007773FB" w:rsidP="00773851" w:rsidRDefault="00773851" w14:paraId="180E73AA" wp14:textId="77777777">
            <w:pPr>
              <w:pStyle w:val="7Tablebodycopy"/>
            </w:pPr>
            <w:r>
              <w:t>29 March and 27 May</w:t>
            </w:r>
          </w:p>
        </w:tc>
      </w:tr>
      <w:tr xmlns:wp14="http://schemas.microsoft.com/office/word/2010/wordml" w:rsidR="007773FB" w:rsidTr="000F7F20" w14:paraId="4483FC71" wp14:textId="77777777">
        <w:trPr>
          <w:cantSplit/>
        </w:trPr>
        <w:tc>
          <w:tcPr>
            <w:tcW w:w="13117" w:type="dxa"/>
            <w:gridSpan w:val="5"/>
            <w:shd w:val="clear" w:color="auto" w:fill="auto"/>
            <w:tcMar>
              <w:top w:w="113" w:type="dxa"/>
              <w:bottom w:w="113" w:type="dxa"/>
            </w:tcMar>
          </w:tcPr>
          <w:p w:rsidR="007773FB" w:rsidP="007773FB" w:rsidRDefault="007773FB" w14:paraId="74188625" wp14:textId="77777777">
            <w:pPr>
              <w:pStyle w:val="7Tablebodycopy"/>
              <w:jc w:val="right"/>
            </w:pPr>
            <w:r>
              <w:t>Total budgeted cost:</w:t>
            </w:r>
          </w:p>
        </w:tc>
        <w:tc>
          <w:tcPr>
            <w:tcW w:w="1530" w:type="dxa"/>
          </w:tcPr>
          <w:p w:rsidR="007773FB" w:rsidP="007773FB" w:rsidRDefault="00DD1564" w14:paraId="0A51FB13" wp14:textId="77777777">
            <w:pPr>
              <w:pStyle w:val="7Tablebodycopy"/>
            </w:pPr>
            <w:r>
              <w:t>£17,812</w:t>
            </w:r>
          </w:p>
        </w:tc>
      </w:tr>
    </w:tbl>
    <w:p xmlns:wp14="http://schemas.microsoft.com/office/word/2010/wordml" w:rsidR="00DD1564" w:rsidRDefault="00DD1564" w14:paraId="738610EB" wp14:textId="77777777"/>
    <w:p xmlns:wp14="http://schemas.microsoft.com/office/word/2010/wordml" w:rsidR="00DD1564" w:rsidRDefault="00DD1564" w14:paraId="637805D2" wp14:textId="77777777"/>
    <w:p xmlns:wp14="http://schemas.microsoft.com/office/word/2010/wordml" w:rsidR="00DD1564" w:rsidP="4B049C4D" w:rsidRDefault="00DD1564" w14:paraId="1F3B1409" wp14:textId="08A902BA">
      <w:pPr>
        <w:pStyle w:val="Normal"/>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2317"/>
        <w:gridCol w:w="2160"/>
        <w:gridCol w:w="3510"/>
        <w:gridCol w:w="3510"/>
        <w:gridCol w:w="1620"/>
        <w:gridCol w:w="1530"/>
      </w:tblGrid>
      <w:tr xmlns:wp14="http://schemas.microsoft.com/office/word/2010/wordml" w:rsidR="007773FB" w:rsidTr="4B049C4D" w14:paraId="6A43EA6C" wp14:textId="77777777">
        <w:trPr>
          <w:cantSplit/>
        </w:trPr>
        <w:tc>
          <w:tcPr>
            <w:tcW w:w="2317" w:type="dxa"/>
            <w:shd w:val="clear" w:color="auto" w:fill="9CC2E5" w:themeFill="accent5" w:themeFillTint="99"/>
            <w:tcMar>
              <w:top w:w="113" w:type="dxa"/>
              <w:bottom w:w="113" w:type="dxa"/>
            </w:tcMar>
          </w:tcPr>
          <w:p w:rsidR="007773FB" w:rsidP="007773FB" w:rsidRDefault="007773FB" w14:paraId="70C25400" wp14:textId="77777777">
            <w:pPr>
              <w:pStyle w:val="7Tablebodycopy"/>
            </w:pPr>
            <w:r>
              <w:t>Other approaches</w:t>
            </w:r>
          </w:p>
        </w:tc>
        <w:tc>
          <w:tcPr>
            <w:tcW w:w="2160" w:type="dxa"/>
            <w:shd w:val="clear" w:color="auto" w:fill="9CC2E5" w:themeFill="accent5" w:themeFillTint="99"/>
            <w:tcMar>
              <w:top w:w="113" w:type="dxa"/>
              <w:bottom w:w="113" w:type="dxa"/>
            </w:tcMar>
          </w:tcPr>
          <w:p w:rsidR="007773FB" w:rsidP="007773FB" w:rsidRDefault="007773FB" w14:paraId="562C75D1" wp14:textId="77777777">
            <w:pPr>
              <w:pStyle w:val="7Tablebodycopy"/>
            </w:pPr>
          </w:p>
        </w:tc>
        <w:tc>
          <w:tcPr>
            <w:tcW w:w="3510" w:type="dxa"/>
            <w:shd w:val="clear" w:color="auto" w:fill="9CC2E5" w:themeFill="accent5" w:themeFillTint="99"/>
            <w:tcMar/>
          </w:tcPr>
          <w:p w:rsidR="007773FB" w:rsidP="007773FB" w:rsidRDefault="007773FB" w14:paraId="664355AD" wp14:textId="77777777">
            <w:pPr>
              <w:pStyle w:val="7Tablebodycopy"/>
            </w:pPr>
          </w:p>
        </w:tc>
        <w:tc>
          <w:tcPr>
            <w:tcW w:w="3510" w:type="dxa"/>
            <w:shd w:val="clear" w:color="auto" w:fill="9CC2E5" w:themeFill="accent5" w:themeFillTint="99"/>
            <w:tcMar/>
          </w:tcPr>
          <w:p w:rsidR="007773FB" w:rsidP="007773FB" w:rsidRDefault="007773FB" w14:paraId="1A965116" wp14:textId="77777777">
            <w:pPr>
              <w:pStyle w:val="7Tablebodycopy"/>
            </w:pPr>
          </w:p>
        </w:tc>
        <w:tc>
          <w:tcPr>
            <w:tcW w:w="1620" w:type="dxa"/>
            <w:shd w:val="clear" w:color="auto" w:fill="9CC2E5" w:themeFill="accent5" w:themeFillTint="99"/>
            <w:tcMar/>
          </w:tcPr>
          <w:p w:rsidR="007773FB" w:rsidP="007773FB" w:rsidRDefault="007773FB" w14:paraId="7DF4E37C" wp14:textId="77777777">
            <w:pPr>
              <w:pStyle w:val="7Tablebodycopy"/>
            </w:pPr>
          </w:p>
        </w:tc>
        <w:tc>
          <w:tcPr>
            <w:tcW w:w="1530" w:type="dxa"/>
            <w:shd w:val="clear" w:color="auto" w:fill="9CC2E5" w:themeFill="accent5" w:themeFillTint="99"/>
            <w:tcMar/>
          </w:tcPr>
          <w:p w:rsidR="007773FB" w:rsidP="007773FB" w:rsidRDefault="007773FB" w14:paraId="44FB30F8" wp14:textId="77777777">
            <w:pPr>
              <w:pStyle w:val="7Tablebodycopy"/>
            </w:pPr>
          </w:p>
        </w:tc>
      </w:tr>
      <w:tr xmlns:wp14="http://schemas.microsoft.com/office/word/2010/wordml" w:rsidR="007773FB" w:rsidTr="4B049C4D" w14:paraId="577DF70A" wp14:textId="77777777">
        <w:trPr>
          <w:cantSplit/>
        </w:trPr>
        <w:tc>
          <w:tcPr>
            <w:tcW w:w="2317" w:type="dxa"/>
            <w:shd w:val="clear" w:color="auto" w:fill="auto"/>
            <w:tcMar>
              <w:top w:w="113" w:type="dxa"/>
              <w:bottom w:w="113" w:type="dxa"/>
            </w:tcMar>
          </w:tcPr>
          <w:p w:rsidR="007773FB" w:rsidP="007773FB" w:rsidRDefault="007773FB" w14:paraId="2DEDCF4F" wp14:textId="77777777">
            <w:pPr>
              <w:pStyle w:val="7Tablebodycopy"/>
            </w:pPr>
            <w:r>
              <w:t>Action</w:t>
            </w:r>
          </w:p>
        </w:tc>
        <w:tc>
          <w:tcPr>
            <w:tcW w:w="2160" w:type="dxa"/>
            <w:shd w:val="clear" w:color="auto" w:fill="auto"/>
            <w:tcMar>
              <w:top w:w="113" w:type="dxa"/>
              <w:bottom w:w="113" w:type="dxa"/>
            </w:tcMar>
          </w:tcPr>
          <w:p w:rsidR="007773FB" w:rsidP="007773FB" w:rsidRDefault="00D86FD0" w14:paraId="34A77035" wp14:textId="77777777">
            <w:pPr>
              <w:pStyle w:val="7Tablebodycopy"/>
            </w:pPr>
            <w:r w:rsidRPr="00D86FD0">
              <w:t>Intended outcome and success criteria</w:t>
            </w:r>
          </w:p>
        </w:tc>
        <w:tc>
          <w:tcPr>
            <w:tcW w:w="3510" w:type="dxa"/>
            <w:tcMar/>
          </w:tcPr>
          <w:p w:rsidR="007773FB" w:rsidP="004D7731" w:rsidRDefault="004D7731" w14:paraId="390A43D6" wp14:textId="77777777">
            <w:pPr>
              <w:pStyle w:val="7Tablebodybulleted"/>
              <w:numPr>
                <w:ilvl w:val="0"/>
                <w:numId w:val="0"/>
              </w:numPr>
            </w:pPr>
            <w:r>
              <w:t>What’</w:t>
            </w:r>
            <w:r w:rsidR="007773FB">
              <w:t>s the evidence and rationale for this choice?</w:t>
            </w:r>
          </w:p>
        </w:tc>
        <w:tc>
          <w:tcPr>
            <w:tcW w:w="3510" w:type="dxa"/>
            <w:tcMar/>
          </w:tcPr>
          <w:p w:rsidR="007773FB" w:rsidP="004D7731" w:rsidRDefault="007773FB" w14:paraId="33FE6914" wp14:textId="77777777">
            <w:pPr>
              <w:pStyle w:val="7Tablebodybulleted"/>
              <w:numPr>
                <w:ilvl w:val="0"/>
                <w:numId w:val="0"/>
              </w:numPr>
              <w:ind w:right="27"/>
            </w:pPr>
            <w:r>
              <w:t xml:space="preserve">How will you </w:t>
            </w:r>
            <w:r w:rsidR="004D7731">
              <w:t>make sure it’</w:t>
            </w:r>
            <w:r>
              <w:t>s implemented well?</w:t>
            </w:r>
          </w:p>
        </w:tc>
        <w:tc>
          <w:tcPr>
            <w:tcW w:w="1620" w:type="dxa"/>
            <w:tcMar/>
          </w:tcPr>
          <w:p w:rsidR="007773FB" w:rsidP="007773FB" w:rsidRDefault="007773FB" w14:paraId="3B49E952" wp14:textId="77777777">
            <w:pPr>
              <w:pStyle w:val="7Tablebodybulleted"/>
              <w:numPr>
                <w:ilvl w:val="0"/>
                <w:numId w:val="0"/>
              </w:numPr>
            </w:pPr>
            <w:r>
              <w:t>Staff lead</w:t>
            </w:r>
          </w:p>
        </w:tc>
        <w:tc>
          <w:tcPr>
            <w:tcW w:w="1530" w:type="dxa"/>
            <w:tcMar/>
          </w:tcPr>
          <w:p w:rsidR="007773FB" w:rsidP="007773FB" w:rsidRDefault="007773FB" w14:paraId="74ADDF60" wp14:textId="77777777">
            <w:pPr>
              <w:pStyle w:val="7Tablebodybulleted"/>
              <w:numPr>
                <w:ilvl w:val="0"/>
                <w:numId w:val="0"/>
              </w:numPr>
              <w:ind w:right="-18"/>
            </w:pPr>
            <w:r>
              <w:t>When will you review this?</w:t>
            </w:r>
          </w:p>
        </w:tc>
      </w:tr>
      <w:tr xmlns:wp14="http://schemas.microsoft.com/office/word/2010/wordml" w:rsidR="002F124E" w:rsidTr="4B049C4D" w14:paraId="2178E6BB" wp14:textId="77777777">
        <w:trPr>
          <w:cantSplit/>
          <w:trHeight w:val="7242"/>
        </w:trPr>
        <w:tc>
          <w:tcPr>
            <w:tcW w:w="2317" w:type="dxa"/>
            <w:shd w:val="clear" w:color="auto" w:fill="auto"/>
            <w:tcMar>
              <w:top w:w="113" w:type="dxa"/>
              <w:bottom w:w="113" w:type="dxa"/>
            </w:tcMar>
          </w:tcPr>
          <w:p w:rsidR="002F124E" w:rsidP="007773FB" w:rsidRDefault="002F124E" w14:paraId="0F4D4979" wp14:textId="77777777">
            <w:pPr>
              <w:pStyle w:val="7Tablebodycopy"/>
            </w:pPr>
            <w:r>
              <w:t>Reading Books</w:t>
            </w:r>
          </w:p>
        </w:tc>
        <w:tc>
          <w:tcPr>
            <w:tcW w:w="2160" w:type="dxa"/>
            <w:vMerge w:val="restart"/>
            <w:shd w:val="clear" w:color="auto" w:fill="auto"/>
            <w:tcMar>
              <w:top w:w="113" w:type="dxa"/>
              <w:bottom w:w="113" w:type="dxa"/>
            </w:tcMar>
          </w:tcPr>
          <w:p w:rsidRPr="00E81E41" w:rsidR="002F124E" w:rsidP="002F124E" w:rsidRDefault="00537734" w14:paraId="1FB2D272" wp14:textId="77777777">
            <w:pPr>
              <w:pStyle w:val="Heading2"/>
              <w:shd w:val="clear" w:color="auto" w:fill="FFFFFF"/>
              <w:rPr>
                <w:rFonts w:ascii="Arial" w:hAnsi="Arial" w:cs="Arial"/>
                <w:b w:val="0"/>
                <w:bCs w:val="0"/>
                <w:i w:val="0"/>
                <w:color w:val="000000"/>
                <w:sz w:val="20"/>
                <w:szCs w:val="20"/>
              </w:rPr>
            </w:pPr>
            <w:r w:rsidRPr="00E81E41">
              <w:rPr>
                <w:rFonts w:ascii="Arial" w:hAnsi="Arial" w:cs="Arial"/>
                <w:b w:val="0"/>
                <w:bCs w:val="0"/>
                <w:i w:val="0"/>
                <w:color w:val="000000"/>
                <w:sz w:val="20"/>
                <w:szCs w:val="20"/>
              </w:rPr>
              <w:t>-</w:t>
            </w:r>
            <w:r w:rsidRPr="00E81E41" w:rsidR="002D6CCD">
              <w:rPr>
                <w:rFonts w:ascii="Arial" w:hAnsi="Arial" w:cs="Arial"/>
                <w:b w:val="0"/>
                <w:bCs w:val="0"/>
                <w:i w:val="0"/>
                <w:color w:val="000000"/>
                <w:sz w:val="20"/>
                <w:szCs w:val="20"/>
              </w:rPr>
              <w:t>Children can demonstrate independence in learning and the use of learning resources.</w:t>
            </w:r>
          </w:p>
          <w:p w:rsidRPr="002D6CCD" w:rsidR="002D6CCD" w:rsidP="002D6CCD" w:rsidRDefault="002D6CCD" w14:paraId="588BE8B5" wp14:textId="77777777">
            <w:r>
              <w:t>- Children show increased use of Tier 3 vocabulary in both written and oral work</w:t>
            </w:r>
          </w:p>
          <w:p w:rsidRPr="00E81E41" w:rsidR="002F124E" w:rsidP="002F124E" w:rsidRDefault="002F124E" w14:paraId="1DA6542E" wp14:textId="77777777">
            <w:pPr>
              <w:pStyle w:val="7Tablebodycopy"/>
              <w:rPr>
                <w:color w:val="000000"/>
              </w:rPr>
            </w:pPr>
          </w:p>
        </w:tc>
        <w:tc>
          <w:tcPr>
            <w:tcW w:w="3510" w:type="dxa"/>
            <w:vMerge w:val="restart"/>
            <w:tcMar/>
          </w:tcPr>
          <w:p w:rsidRPr="00E81E41" w:rsidR="00537734" w:rsidP="00DD1564" w:rsidRDefault="00617212" w14:paraId="2BACDE63" wp14:textId="77777777">
            <w:pPr>
              <w:pStyle w:val="7Tablebodycopy"/>
              <w:rPr>
                <w:rFonts w:cs="Arial"/>
                <w:b/>
                <w:color w:val="000000"/>
                <w:shd w:val="clear" w:color="auto" w:fill="FFFFFF"/>
              </w:rPr>
            </w:pPr>
            <w:r w:rsidRPr="00E81E41">
              <w:rPr>
                <w:rFonts w:cs="Arial"/>
                <w:b/>
                <w:color w:val="000000"/>
                <w:shd w:val="clear" w:color="auto" w:fill="FFFFFF"/>
              </w:rPr>
              <w:t xml:space="preserve">EEF - </w:t>
            </w:r>
            <w:r w:rsidRPr="00E81E41" w:rsidR="00537734">
              <w:rPr>
                <w:rFonts w:cs="Arial"/>
                <w:b/>
                <w:color w:val="000000"/>
                <w:shd w:val="clear" w:color="auto" w:fill="FFFFFF"/>
              </w:rPr>
              <w:t>Reading Fluency – developing an independent love of reading in struggling readers.</w:t>
            </w:r>
          </w:p>
          <w:p w:rsidRPr="00E81E41" w:rsidR="00537734" w:rsidP="00DD1564" w:rsidRDefault="00537734" w14:paraId="549F49FB" wp14:textId="77777777">
            <w:pPr>
              <w:pStyle w:val="7Tablebodycopy"/>
              <w:rPr>
                <w:rFonts w:cs="Arial"/>
                <w:b/>
                <w:color w:val="000000"/>
                <w:shd w:val="clear" w:color="auto" w:fill="FFFFFF"/>
              </w:rPr>
            </w:pPr>
            <w:r w:rsidRPr="00E81E41" w:rsidR="13B84804">
              <w:rPr>
                <w:rFonts w:cs="Arial"/>
                <w:color w:val="000000"/>
                <w:shd w:val="clear" w:color="auto" w:fill="FFFFFF"/>
              </w:rPr>
              <w:t>In order to maximize the impact of reading Comprehension Strategies, children need to be confident and fluent readers</w:t>
            </w:r>
            <w:r w:rsidRPr="4B049C4D" w:rsidR="13B84804">
              <w:rPr>
                <w:rFonts w:cs="Arial"/>
                <w:b w:val="1"/>
                <w:bCs w:val="1"/>
                <w:color w:val="000000"/>
                <w:shd w:val="clear" w:color="auto" w:fill="FFFFFF"/>
              </w:rPr>
              <w:t>.</w:t>
            </w:r>
          </w:p>
          <w:p w:rsidRPr="00E81E41" w:rsidR="002F124E" w:rsidP="00DD1564" w:rsidRDefault="002F124E" w14:paraId="3CCEB456" wp14:textId="77777777">
            <w:pPr>
              <w:pStyle w:val="7Tablebodycopy"/>
              <w:rPr>
                <w:rFonts w:cs="Arial"/>
                <w:b/>
                <w:color w:val="000000"/>
                <w:shd w:val="clear" w:color="auto" w:fill="FFFFFF"/>
              </w:rPr>
            </w:pPr>
            <w:r w:rsidRPr="00E81E41">
              <w:rPr>
                <w:rFonts w:cs="Arial"/>
                <w:b/>
                <w:color w:val="000000"/>
                <w:shd w:val="clear" w:color="auto" w:fill="FFFFFF"/>
              </w:rPr>
              <w:t>EEF</w:t>
            </w:r>
            <w:r w:rsidRPr="00E81E41" w:rsidR="002D6CCD">
              <w:rPr>
                <w:rFonts w:cs="Arial"/>
                <w:b/>
                <w:color w:val="000000"/>
                <w:shd w:val="clear" w:color="auto" w:fill="FFFFFF"/>
              </w:rPr>
              <w:t xml:space="preserve"> - </w:t>
            </w:r>
            <w:r w:rsidRPr="002D6CCD" w:rsidR="002D6CCD">
              <w:rPr>
                <w:rFonts w:cs="Arial"/>
                <w:b/>
                <w:bCs/>
                <w:color w:val="000000"/>
                <w:szCs w:val="20"/>
              </w:rPr>
              <w:t>Metacognition and self-regulation</w:t>
            </w:r>
          </w:p>
          <w:p w:rsidR="002F124E" w:rsidP="00DD1564" w:rsidRDefault="002F124E" w14:paraId="600BC22F" wp14:textId="77777777">
            <w:pPr>
              <w:pStyle w:val="7Tablebodycopy"/>
              <w:rPr>
                <w:rFonts w:cs="Arial"/>
                <w:bCs/>
                <w:color w:val="000000"/>
                <w:szCs w:val="20"/>
              </w:rPr>
            </w:pPr>
            <w:r w:rsidRPr="00E81E41">
              <w:rPr>
                <w:rFonts w:cs="Arial"/>
                <w:color w:val="000000"/>
                <w:shd w:val="clear" w:color="auto" w:fill="FFFFFF"/>
              </w:rPr>
              <w:t>Interventions are usually designed to give pupils a repertoire of strategies to choose from and the skills to select the most suitable strategy for a given learning task.</w:t>
            </w:r>
            <w:r w:rsidRPr="00E81E41" w:rsidR="002D6CCD">
              <w:rPr>
                <w:rFonts w:cs="Arial"/>
                <w:b/>
                <w:bCs/>
                <w:i/>
                <w:color w:val="000000"/>
                <w:szCs w:val="20"/>
              </w:rPr>
              <w:t xml:space="preserve"> </w:t>
            </w:r>
            <w:r w:rsidRPr="002D6CCD" w:rsidR="002D6CCD">
              <w:rPr>
                <w:rFonts w:cs="Arial"/>
                <w:bCs/>
                <w:color w:val="000000"/>
                <w:szCs w:val="20"/>
              </w:rPr>
              <w:t>Metacognition and self-regulation – by providing high quality Text and reference books children will have the opportunity to develop individual study skills which will also broaden their vocabulary.  This will also act as a panacea against prolonged screen time during lockdown</w:t>
            </w:r>
          </w:p>
          <w:p w:rsidRPr="00E81E41" w:rsidR="002D6CCD" w:rsidP="002D6CCD" w:rsidRDefault="002D6CCD" w14:paraId="7C9896F3" wp14:textId="77777777">
            <w:pPr>
              <w:pStyle w:val="NormalWeb"/>
              <w:shd w:val="clear" w:color="auto" w:fill="FFFFFF"/>
              <w:spacing w:before="0" w:beforeAutospacing="0" w:after="288" w:afterAutospacing="0"/>
              <w:rPr>
                <w:rFonts w:ascii="Arial" w:hAnsi="Arial" w:cs="Arial"/>
                <w:color w:val="000000"/>
                <w:sz w:val="20"/>
                <w:szCs w:val="20"/>
              </w:rPr>
            </w:pPr>
            <w:r w:rsidRPr="00E81E41">
              <w:rPr>
                <w:rFonts w:ascii="Arial" w:hAnsi="Arial" w:eastAsia="MS Mincho" w:cs="Arial"/>
                <w:b/>
                <w:bCs/>
                <w:color w:val="000000"/>
                <w:sz w:val="20"/>
                <w:szCs w:val="20"/>
                <w:lang w:val="en-US" w:eastAsia="en-US"/>
              </w:rPr>
              <w:t xml:space="preserve">EEF- Oral Language Interventions </w:t>
            </w:r>
            <w:r w:rsidRPr="00E81E41">
              <w:rPr>
                <w:rFonts w:ascii="Arial" w:hAnsi="Arial" w:cs="Arial"/>
                <w:bCs/>
                <w:color w:val="000000"/>
                <w:sz w:val="20"/>
                <w:szCs w:val="20"/>
              </w:rPr>
              <w:t>They</w:t>
            </w:r>
            <w:r w:rsidRPr="00E81E41">
              <w:rPr>
                <w:rFonts w:ascii="Arial" w:hAnsi="Arial" w:cs="Arial"/>
                <w:color w:val="000000"/>
                <w:sz w:val="20"/>
                <w:szCs w:val="20"/>
              </w:rPr>
              <w:t xml:space="preserve"> are based on the idea that comprehension and reading skills benefit from explicit discussion of either the content or processes of learning, or both. Oral language approaches include:</w:t>
            </w:r>
            <w:r w:rsidRPr="00E81E41" w:rsidR="00537734">
              <w:rPr>
                <w:rFonts w:ascii="Arial" w:hAnsi="Arial" w:cs="Arial"/>
                <w:color w:val="000000"/>
                <w:sz w:val="20"/>
                <w:szCs w:val="20"/>
              </w:rPr>
              <w:t xml:space="preserve"> </w:t>
            </w:r>
            <w:r w:rsidRPr="00E81E41">
              <w:rPr>
                <w:rFonts w:ascii="Arial" w:hAnsi="Arial" w:cs="Arial"/>
                <w:color w:val="000000"/>
                <w:sz w:val="20"/>
                <w:szCs w:val="20"/>
              </w:rPr>
              <w:t>targeted reading aloud and book discussion with young children;- explicitly extending pupils’ spoken vocabulary; - the use of structured questioning to develop reading comprehension; - and the use of purposeful</w:t>
            </w:r>
            <w:r w:rsidRPr="002D6CCD">
              <w:rPr>
                <w:rFonts w:ascii="Arial" w:hAnsi="Arial" w:cs="Arial"/>
                <w:color w:val="2B3A42"/>
                <w:sz w:val="20"/>
                <w:szCs w:val="20"/>
              </w:rPr>
              <w:t xml:space="preserve">, </w:t>
            </w:r>
            <w:r w:rsidRPr="00E81E41">
              <w:rPr>
                <w:rFonts w:ascii="Arial" w:hAnsi="Arial" w:cs="Arial"/>
                <w:color w:val="000000"/>
                <w:sz w:val="20"/>
                <w:szCs w:val="20"/>
              </w:rPr>
              <w:t>curriculum-focused, dialogue and interaction.</w:t>
            </w:r>
            <w:r>
              <w:rPr>
                <w:rFonts w:ascii="Arial" w:hAnsi="Arial" w:cs="Arial"/>
                <w:color w:val="2B3A42"/>
                <w:sz w:val="20"/>
                <w:szCs w:val="20"/>
              </w:rPr>
              <w:t xml:space="preserve">  </w:t>
            </w:r>
            <w:r w:rsidRPr="00E81E41">
              <w:rPr>
                <w:rFonts w:ascii="Arial" w:hAnsi="Arial" w:cs="Arial"/>
                <w:color w:val="000000"/>
                <w:sz w:val="20"/>
                <w:szCs w:val="20"/>
              </w:rPr>
              <w:t xml:space="preserve">These </w:t>
            </w:r>
            <w:r w:rsidRPr="00E81E41">
              <w:rPr>
                <w:rFonts w:ascii="Arial" w:hAnsi="Arial" w:cs="Arial"/>
                <w:color w:val="000000"/>
                <w:sz w:val="20"/>
                <w:szCs w:val="20"/>
                <w:shd w:val="clear" w:color="auto" w:fill="FFFFFF"/>
              </w:rPr>
              <w:t>approaches which explicitly aim to develop spoken vocabulary work best when they are related to current content being studied in school, and when they involve active and meaningful use of any new vocabulary</w:t>
            </w:r>
            <w:r w:rsidRPr="002D6CCD">
              <w:rPr>
                <w:rFonts w:ascii="Arial" w:hAnsi="Arial" w:cs="Arial"/>
                <w:color w:val="2B3A42"/>
                <w:sz w:val="20"/>
                <w:szCs w:val="20"/>
                <w:shd w:val="clear" w:color="auto" w:fill="FFFFFF"/>
              </w:rPr>
              <w:t>.</w:t>
            </w:r>
          </w:p>
        </w:tc>
        <w:tc>
          <w:tcPr>
            <w:tcW w:w="3510" w:type="dxa"/>
            <w:vMerge w:val="restart"/>
            <w:tcMar/>
          </w:tcPr>
          <w:p w:rsidR="002F124E" w:rsidP="007773FB" w:rsidRDefault="002F124E" w14:paraId="36FAE609" wp14:textId="77777777">
            <w:pPr>
              <w:pStyle w:val="7Tablebodycopy"/>
            </w:pPr>
            <w:r>
              <w:t>CPD on the use of and potential impact of quality individual resources.</w:t>
            </w:r>
          </w:p>
          <w:p w:rsidR="002F124E" w:rsidP="007773FB" w:rsidRDefault="002D6CCD" w14:paraId="7DF89A4D" wp14:textId="77777777">
            <w:pPr>
              <w:pStyle w:val="7Tablebodycopy"/>
            </w:pPr>
            <w:r>
              <w:t>‘</w:t>
            </w:r>
            <w:r w:rsidR="002F124E">
              <w:t>Book looks</w:t>
            </w:r>
            <w:r>
              <w:t>’</w:t>
            </w:r>
            <w:r w:rsidR="002F124E">
              <w:t xml:space="preserve"> to evidence effective use and impact on written and spoken vocabulary</w:t>
            </w:r>
          </w:p>
        </w:tc>
        <w:tc>
          <w:tcPr>
            <w:tcW w:w="1620" w:type="dxa"/>
            <w:tcMar/>
          </w:tcPr>
          <w:p w:rsidR="002F124E" w:rsidP="007773FB" w:rsidRDefault="002F124E" w14:paraId="3BABA6A4" wp14:textId="77777777">
            <w:pPr>
              <w:pStyle w:val="7Tablebodycopy"/>
            </w:pPr>
            <w:r>
              <w:t>AS / KL</w:t>
            </w:r>
          </w:p>
        </w:tc>
        <w:tc>
          <w:tcPr>
            <w:tcW w:w="1530" w:type="dxa"/>
            <w:tcMar/>
          </w:tcPr>
          <w:p w:rsidR="002F124E" w:rsidP="007773FB" w:rsidRDefault="002F124E" w14:paraId="7BDCF68D" wp14:textId="77777777">
            <w:pPr>
              <w:pStyle w:val="7Tablebodycopy"/>
            </w:pPr>
            <w:r>
              <w:t>£2,124.00</w:t>
            </w:r>
          </w:p>
        </w:tc>
      </w:tr>
      <w:tr xmlns:wp14="http://schemas.microsoft.com/office/word/2010/wordml" w:rsidR="002F124E" w:rsidTr="4B049C4D" w14:paraId="4A8A42F2" wp14:textId="77777777">
        <w:trPr>
          <w:cantSplit/>
        </w:trPr>
        <w:tc>
          <w:tcPr>
            <w:tcW w:w="2317" w:type="dxa"/>
            <w:shd w:val="clear" w:color="auto" w:fill="auto"/>
            <w:tcMar>
              <w:top w:w="113" w:type="dxa"/>
              <w:bottom w:w="113" w:type="dxa"/>
            </w:tcMar>
          </w:tcPr>
          <w:p w:rsidR="002F124E" w:rsidP="007773FB" w:rsidRDefault="002F124E" w14:paraId="09D61281" wp14:textId="77777777">
            <w:pPr>
              <w:pStyle w:val="7Tablebodycopy"/>
            </w:pPr>
            <w:r>
              <w:t>Dictionaries, Atlas etc</w:t>
            </w:r>
          </w:p>
        </w:tc>
        <w:tc>
          <w:tcPr>
            <w:tcW w:w="2160" w:type="dxa"/>
            <w:vMerge/>
            <w:tcMar>
              <w:top w:w="113" w:type="dxa"/>
              <w:bottom w:w="113" w:type="dxa"/>
            </w:tcMar>
          </w:tcPr>
          <w:p w:rsidR="002F124E" w:rsidP="007773FB" w:rsidRDefault="002F124E" w14:paraId="722B00AE" wp14:textId="77777777">
            <w:pPr>
              <w:pStyle w:val="7Tablebodycopy"/>
            </w:pPr>
          </w:p>
        </w:tc>
        <w:tc>
          <w:tcPr>
            <w:tcW w:w="3510" w:type="dxa"/>
            <w:vMerge/>
            <w:tcMar/>
          </w:tcPr>
          <w:p w:rsidR="002F124E" w:rsidP="007773FB" w:rsidRDefault="002F124E" w14:paraId="42C6D796" wp14:textId="77777777">
            <w:pPr>
              <w:pStyle w:val="7Tablebodycopy"/>
            </w:pPr>
          </w:p>
        </w:tc>
        <w:tc>
          <w:tcPr>
            <w:tcW w:w="3510" w:type="dxa"/>
            <w:vMerge/>
            <w:tcMar/>
          </w:tcPr>
          <w:p w:rsidR="002F124E" w:rsidP="007773FB" w:rsidRDefault="002F124E" w14:paraId="6E1831B3" wp14:textId="77777777">
            <w:pPr>
              <w:pStyle w:val="7Tablebodycopy"/>
            </w:pPr>
          </w:p>
        </w:tc>
        <w:tc>
          <w:tcPr>
            <w:tcW w:w="1620" w:type="dxa"/>
            <w:tcMar/>
          </w:tcPr>
          <w:p w:rsidR="002F124E" w:rsidP="00294F80" w:rsidRDefault="002F124E" w14:paraId="7146B4B6" wp14:textId="77777777">
            <w:pPr>
              <w:pStyle w:val="7Tablebodycopy"/>
            </w:pPr>
            <w:r>
              <w:t>KB / AS</w:t>
            </w:r>
          </w:p>
        </w:tc>
        <w:tc>
          <w:tcPr>
            <w:tcW w:w="1530" w:type="dxa"/>
            <w:tcMar/>
          </w:tcPr>
          <w:p w:rsidR="002F124E" w:rsidP="007773FB" w:rsidRDefault="002F124E" w14:paraId="5F974096" wp14:textId="77777777">
            <w:pPr>
              <w:pStyle w:val="7Tablebodycopy"/>
            </w:pPr>
            <w:r>
              <w:t>£3,800</w:t>
            </w:r>
          </w:p>
        </w:tc>
      </w:tr>
      <w:tr xmlns:wp14="http://schemas.microsoft.com/office/word/2010/wordml" w:rsidR="002F124E" w:rsidTr="4B049C4D" w14:paraId="54E11D2A" wp14:textId="77777777">
        <w:trPr>
          <w:cantSplit/>
        </w:trPr>
        <w:tc>
          <w:tcPr>
            <w:tcW w:w="2317" w:type="dxa"/>
            <w:shd w:val="clear" w:color="auto" w:fill="auto"/>
            <w:tcMar>
              <w:top w:w="113" w:type="dxa"/>
              <w:bottom w:w="113" w:type="dxa"/>
            </w:tcMar>
          </w:tcPr>
          <w:p w:rsidR="002F124E" w:rsidP="007773FB" w:rsidRDefault="002F124E" w14:paraId="31126E5D" wp14:textId="77777777">
            <w:pPr>
              <w:pStyle w:val="7Tablebodycopy"/>
            </w:pPr>
          </w:p>
        </w:tc>
        <w:tc>
          <w:tcPr>
            <w:tcW w:w="2160" w:type="dxa"/>
            <w:vMerge/>
            <w:tcMar>
              <w:top w:w="113" w:type="dxa"/>
              <w:bottom w:w="113" w:type="dxa"/>
            </w:tcMar>
          </w:tcPr>
          <w:p w:rsidR="002F124E" w:rsidP="007773FB" w:rsidRDefault="002F124E" w14:paraId="2DE403A5" wp14:textId="77777777">
            <w:pPr>
              <w:pStyle w:val="7Tablebodycopy"/>
            </w:pPr>
          </w:p>
        </w:tc>
        <w:tc>
          <w:tcPr>
            <w:tcW w:w="3510" w:type="dxa"/>
            <w:vMerge/>
            <w:tcMar/>
          </w:tcPr>
          <w:p w:rsidR="002F124E" w:rsidP="007773FB" w:rsidRDefault="002F124E" w14:paraId="62431CDC" wp14:textId="77777777">
            <w:pPr>
              <w:pStyle w:val="7Tablebodycopy"/>
            </w:pPr>
          </w:p>
        </w:tc>
        <w:tc>
          <w:tcPr>
            <w:tcW w:w="3510" w:type="dxa"/>
            <w:vMerge/>
            <w:tcMar/>
          </w:tcPr>
          <w:p w:rsidR="002F124E" w:rsidP="007773FB" w:rsidRDefault="002F124E" w14:paraId="49E398E2" wp14:textId="77777777">
            <w:pPr>
              <w:pStyle w:val="7Tablebodycopy"/>
            </w:pPr>
          </w:p>
        </w:tc>
        <w:tc>
          <w:tcPr>
            <w:tcW w:w="1620" w:type="dxa"/>
            <w:tcMar/>
          </w:tcPr>
          <w:p w:rsidR="002F124E" w:rsidP="007773FB" w:rsidRDefault="002F124E" w14:paraId="16287F21" wp14:textId="77777777">
            <w:pPr>
              <w:pStyle w:val="7Tablebodycopy"/>
            </w:pPr>
          </w:p>
        </w:tc>
        <w:tc>
          <w:tcPr>
            <w:tcW w:w="1530" w:type="dxa"/>
            <w:tcMar/>
          </w:tcPr>
          <w:p w:rsidR="002F124E" w:rsidP="007773FB" w:rsidRDefault="002F124E" w14:paraId="5BE93A62" wp14:textId="77777777">
            <w:pPr>
              <w:pStyle w:val="7Tablebodycopy"/>
            </w:pPr>
          </w:p>
        </w:tc>
      </w:tr>
      <w:tr xmlns:wp14="http://schemas.microsoft.com/office/word/2010/wordml" w:rsidR="007773FB" w:rsidTr="4B049C4D" w14:paraId="06A93667" wp14:textId="77777777">
        <w:trPr>
          <w:cantSplit/>
        </w:trPr>
        <w:tc>
          <w:tcPr>
            <w:tcW w:w="13117" w:type="dxa"/>
            <w:gridSpan w:val="5"/>
            <w:shd w:val="clear" w:color="auto" w:fill="auto"/>
            <w:tcMar>
              <w:top w:w="113" w:type="dxa"/>
              <w:bottom w:w="113" w:type="dxa"/>
            </w:tcMar>
          </w:tcPr>
          <w:p w:rsidR="007773FB" w:rsidP="007773FB" w:rsidRDefault="007773FB" w14:paraId="1218940D" wp14:textId="77777777">
            <w:pPr>
              <w:pStyle w:val="7Tablebodycopy"/>
              <w:jc w:val="right"/>
            </w:pPr>
            <w:r>
              <w:t>Total budgeted cost:</w:t>
            </w:r>
          </w:p>
        </w:tc>
        <w:tc>
          <w:tcPr>
            <w:tcW w:w="1530" w:type="dxa"/>
            <w:tcMar/>
          </w:tcPr>
          <w:p w:rsidR="007773FB" w:rsidP="007773FB" w:rsidRDefault="00A25E33" w14:paraId="3C19FBF8" wp14:textId="77777777">
            <w:pPr>
              <w:pStyle w:val="7Tablebodycopy"/>
            </w:pPr>
            <w:r>
              <w:t>£5,924</w:t>
            </w:r>
          </w:p>
        </w:tc>
      </w:tr>
    </w:tbl>
    <w:p xmlns:wp14="http://schemas.microsoft.com/office/word/2010/wordml" w:rsidR="007773FB" w:rsidP="007773FB" w:rsidRDefault="007773FB" w14:paraId="384BA73E" wp14:textId="77777777">
      <w:pPr>
        <w:pStyle w:val="1bodycopy"/>
      </w:pP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Look w:val="04A0" w:firstRow="1" w:lastRow="0" w:firstColumn="1" w:lastColumn="0" w:noHBand="0" w:noVBand="1"/>
      </w:tblPr>
      <w:tblGrid>
        <w:gridCol w:w="14653"/>
      </w:tblGrid>
      <w:tr xmlns:wp14="http://schemas.microsoft.com/office/word/2010/wordml" w:rsidRPr="00133219" w:rsidR="007773FB" w:rsidTr="4B049C4D" w14:paraId="6947CF4A" wp14:textId="77777777">
        <w:trPr>
          <w:cantSplit/>
          <w:tblHeader/>
        </w:trPr>
        <w:tc>
          <w:tcPr>
            <w:tcW w:w="14879" w:type="dxa"/>
            <w:tcBorders>
              <w:top w:val="single" w:color="12263F" w:sz="4" w:space="0"/>
              <w:left w:val="single" w:color="12263F" w:sz="4" w:space="0"/>
              <w:bottom w:val="single" w:color="12263F" w:sz="4" w:space="0"/>
              <w:right w:val="single" w:color="12263F" w:sz="4" w:space="0"/>
              <w:tl2br w:val="nil"/>
              <w:tr2bl w:val="nil"/>
            </w:tcBorders>
            <w:shd w:val="clear" w:color="auto" w:fill="12263F"/>
            <w:tcMar>
              <w:top w:w="113" w:type="dxa"/>
              <w:bottom w:w="113" w:type="dxa"/>
            </w:tcMar>
          </w:tcPr>
          <w:p w:rsidRPr="00133219" w:rsidR="007773FB" w:rsidP="000F7F20" w:rsidRDefault="007773FB" w14:paraId="7C1148BB" wp14:textId="77777777">
            <w:pPr>
              <w:pStyle w:val="1bodycopy"/>
              <w:spacing w:after="0"/>
              <w:rPr>
                <w:caps/>
                <w:color w:val="F8F8F8"/>
              </w:rPr>
            </w:pPr>
            <w:r>
              <w:rPr>
                <w:caps/>
                <w:color w:val="F8F8F8"/>
              </w:rPr>
              <w:t>additional information</w:t>
            </w:r>
          </w:p>
        </w:tc>
      </w:tr>
      <w:tr xmlns:wp14="http://schemas.microsoft.com/office/word/2010/wordml" w:rsidRPr="00A9708F" w:rsidR="007773FB" w:rsidTr="4B049C4D" w14:paraId="4DC41A4F" wp14:textId="77777777">
        <w:trPr>
          <w:cantSplit/>
        </w:trPr>
        <w:tc>
          <w:tcPr>
            <w:tcW w:w="14879" w:type="dxa"/>
            <w:shd w:val="clear" w:color="auto" w:fill="auto"/>
            <w:tcMar>
              <w:top w:w="113" w:type="dxa"/>
              <w:bottom w:w="113" w:type="dxa"/>
            </w:tcMar>
          </w:tcPr>
          <w:p w:rsidR="007773FB" w:rsidP="00F53183" w:rsidRDefault="007773FB" w14:paraId="0F886A4A" wp14:textId="77777777">
            <w:pPr>
              <w:pStyle w:val="7Tablebodybulleted"/>
              <w:numPr>
                <w:ilvl w:val="0"/>
                <w:numId w:val="0"/>
              </w:numPr>
              <w:ind w:left="340"/>
              <w:rPr>
                <w:rStyle w:val="Hyperlink"/>
              </w:rPr>
            </w:pPr>
            <w:r w:rsidRPr="00F53183">
              <w:t xml:space="preserve">Evidence from the EEF </w:t>
            </w:r>
            <w:r w:rsidRPr="00F53183" w:rsidR="0059709B">
              <w:rPr>
                <w:rStyle w:val="Hyperlink"/>
              </w:rPr>
              <w:t xml:space="preserve">families </w:t>
            </w:r>
            <w:r w:rsidRPr="00F53183" w:rsidR="0059709B">
              <w:rPr>
                <w:rStyle w:val="Hyperlink"/>
              </w:rPr>
              <w:t>o</w:t>
            </w:r>
            <w:r w:rsidRPr="00F53183" w:rsidR="0059709B">
              <w:rPr>
                <w:rStyle w:val="Hyperlink"/>
              </w:rPr>
              <w:t>f</w:t>
            </w:r>
            <w:r w:rsidRPr="00F53183" w:rsidR="0059709B">
              <w:rPr>
                <w:rStyle w:val="Hyperlink"/>
              </w:rPr>
              <w:t xml:space="preserve"> </w:t>
            </w:r>
            <w:r w:rsidRPr="00F53183" w:rsidR="0059709B">
              <w:rPr>
                <w:rStyle w:val="Hyperlink"/>
              </w:rPr>
              <w:t>s</w:t>
            </w:r>
            <w:r w:rsidRPr="00F53183">
              <w:rPr>
                <w:rStyle w:val="Hyperlink"/>
              </w:rPr>
              <w:t>c</w:t>
            </w:r>
            <w:r w:rsidRPr="00F53183">
              <w:rPr>
                <w:rStyle w:val="Hyperlink"/>
              </w:rPr>
              <w:t>h</w:t>
            </w:r>
            <w:r w:rsidRPr="00F53183">
              <w:rPr>
                <w:rStyle w:val="Hyperlink"/>
              </w:rPr>
              <w:t>ools database</w:t>
            </w:r>
          </w:p>
          <w:p w:rsidRPr="00F53183" w:rsidR="00F53183" w:rsidP="4B049C4D" w:rsidRDefault="00F53183" w14:paraId="34B3F2EB" wp14:textId="3B648D63">
            <w:pPr>
              <w:pStyle w:val="7Tablebodybulleted"/>
              <w:ind/>
              <w:rPr>
                <w:rFonts w:ascii="Arial" w:hAnsi="Arial" w:eastAsia="Arial" w:cs="Arial"/>
                <w:highlight w:val="yellow"/>
              </w:rPr>
            </w:pPr>
            <w:r w:rsidRPr="4B049C4D" w:rsidR="193F2E3A">
              <w:rPr>
                <w:highlight w:val="yellow"/>
              </w:rPr>
              <w:t>https://educationendowmentfoundation.org.uk/public/files/Publications/Covid-19_Resources/Covid-19_support_guide_for_schools.pdf</w:t>
            </w:r>
          </w:p>
        </w:tc>
      </w:tr>
    </w:tbl>
    <w:p xmlns:wp14="http://schemas.microsoft.com/office/word/2010/wordml" w:rsidR="007773FB" w:rsidP="007773FB" w:rsidRDefault="007773FB" w14:paraId="7D34F5C7" wp14:textId="77777777">
      <w:pPr>
        <w:pStyle w:val="1bodycopy"/>
      </w:pPr>
    </w:p>
    <w:sectPr w:rsidR="007773FB" w:rsidSect="008E3578">
      <w:headerReference w:type="even" r:id="rId10"/>
      <w:headerReference w:type="default" r:id="rId11"/>
      <w:headerReference w:type="first" r:id="rId12"/>
      <w:footerReference w:type="first" r:id="rId13"/>
      <w:pgSz w:w="16840" w:h="11900" w:orient="landscape"/>
      <w:pgMar w:top="992" w:right="992" w:bottom="1077"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E81E41" w:rsidP="00626EDA" w:rsidRDefault="00E81E41" w14:paraId="13CB595B" wp14:textId="77777777">
      <w:r>
        <w:separator/>
      </w:r>
    </w:p>
  </w:endnote>
  <w:endnote w:type="continuationSeparator" w:id="0">
    <w:p xmlns:wp14="http://schemas.microsoft.com/office/word/2010/wordml" w:rsidR="00E81E41" w:rsidP="00626EDA" w:rsidRDefault="00E81E41" w14:paraId="6D9C8D3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0F7F20" w:rsidRDefault="000F7F20" w14:paraId="4F904CB7" wp14:textId="77777777">
    <w:pPr>
      <w:pStyle w:val="Footer"/>
    </w:pPr>
  </w:p>
  <w:p xmlns:wp14="http://schemas.microsoft.com/office/word/2010/wordml" w:rsidRPr="00874C73" w:rsidR="000F7F20" w:rsidP="006F569D" w:rsidRDefault="000F7F20" w14:paraId="06971CD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E81E41" w:rsidP="00626EDA" w:rsidRDefault="00E81E41" w14:paraId="0B4020A7" wp14:textId="77777777">
      <w:r>
        <w:separator/>
      </w:r>
    </w:p>
  </w:footnote>
  <w:footnote w:type="continuationSeparator" w:id="0">
    <w:p xmlns:wp14="http://schemas.microsoft.com/office/word/2010/wordml" w:rsidR="00E81E41" w:rsidP="00626EDA" w:rsidRDefault="00E81E41" w14:paraId="1D7B270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xmlns:wp14="http://schemas.microsoft.com/office/word/2010/wordml" w:rsidR="000F7F20" w:rsidRDefault="00426C6A" w14:paraId="527A66CA" wp14:textId="77777777">
    <w:r>
      <w:rPr>
        <w:noProof/>
      </w:rPr>
      <w:drawing>
        <wp:anchor xmlns:wp14="http://schemas.microsoft.com/office/word/2010/wordprocessingDrawing" distT="0" distB="0" distL="114300" distR="114300" simplePos="0" relativeHeight="251657216" behindDoc="1" locked="0" layoutInCell="1" allowOverlap="1" wp14:anchorId="523838FA" wp14:editId="7777777">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F53F32">
      <w:rPr>
        <w:noProof/>
      </w:rPr>
      <w:pict w14:anchorId="28E4553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595.15pt;height:842.2pt;z-index:-251658240;mso-wrap-edited:f;mso-position-horizontal:center;mso-position-horizontal-relative:margin;mso-position-vertical:center;mso-position-vertical-relative:margin" wrapcoords="-27 0 -27 21561 21600 21561 21600 0 -27 0" o:spid="_x0000_s2049" type="#_x0000_t75">
          <v:imagedata o:title="keydocs-background" r:id="rId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0F7F20" w:rsidRDefault="000F7F20" w14:paraId="5F96A722" wp14:textId="77777777"/>
  <w:p xmlns:wp14="http://schemas.microsoft.com/office/word/2010/wordml" w:rsidR="000F7F20" w:rsidRDefault="000F7F20" w14:paraId="5B95CD12" wp14:textId="77777777"/>
  <w:p xmlns:wp14="http://schemas.microsoft.com/office/word/2010/wordml" w:rsidR="000F7F20" w:rsidRDefault="000F7F20" w14:paraId="5220BBB2" wp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0F7F20" w:rsidRDefault="000F7F20" w14:paraId="2A1F701D" wp14:textId="77777777"/>
  <w:p xmlns:wp14="http://schemas.microsoft.com/office/word/2010/wordml" w:rsidR="000F7F20" w:rsidP="00FE3F15" w:rsidRDefault="000F7F20" w14:paraId="03EFCA41"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09.25pt;height:332.25pt" o:bullet="t" type="#_x0000_t75">
        <v:imagedata o:title="TK_LOGO_POINTER_RGB_BULLET" r:id="rId1"/>
      </v:shape>
    </w:pict>
  </w:numPicBullet>
  <w:numPicBullet w:numPicBulletId="1">
    <w:pict>
      <v:shape id="_x0000_i1026" style="width:36pt;height:30pt" o:bullet="t" type="#_x0000_t75">
        <v:imagedata o:title="Tick" r:id="rId2"/>
      </v:shape>
    </w:pict>
  </w:numPicBullet>
  <w:numPicBullet w:numPicBulletId="2">
    <w:pict>
      <v:shape id="_x0000_i1027" style="width:30pt;height:30pt" o:bullet="t" type="#_x0000_t75">
        <v:imagedata o:title="Cross" r:id="rId3"/>
      </v:shape>
    </w:pict>
  </w:numPicBullet>
  <w:numPicBullet w:numPicBulletId="3">
    <w:pict>
      <v:shape id="_x0000_i1028" style="width:209.25pt;height:332.25pt" o:bullet="t" type="#_x0000_t75">
        <v:imagedata o:title="art1EF6" r:id="rId4"/>
      </v:shape>
    </w:pict>
  </w:numPicBullet>
  <w:numPicBullet w:numPicBulletId="4">
    <w:pict>
      <v:shape id="_x0000_i1029" style="width:209.25pt;height:332.25pt" o:bullet="t" type="#_x0000_t75">
        <v:imagedata o:title="TK_LOGO_POINTER_RGB_bullet_blue" r:id="rId5"/>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hybridMulti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64531B"/>
    <w:multiLevelType w:val="hybridMultilevel"/>
    <w:tmpl w:val="0FCC7A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0613334D"/>
    <w:multiLevelType w:val="hybridMultilevel"/>
    <w:tmpl w:val="3A7AC7B2"/>
    <w:lvl w:ilvl="0" w:tplc="AAB69EE4">
      <w:start w:val="1"/>
      <w:numFmt w:val="bullet"/>
      <w:lvlText w:val=""/>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3" w15:restartNumberingAfterBreak="0">
    <w:nsid w:val="07DC2F89"/>
    <w:multiLevelType w:val="multilevel"/>
    <w:tmpl w:val="9E6043C2"/>
    <w:lvl w:ilvl="0" w:tplc="08090003">
      <w:start w:val="1"/>
      <w:numFmt w:val="bullet"/>
      <w:lvlText w:val="o"/>
      <w:lvlJc w:val="left"/>
      <w:pPr>
        <w:ind w:left="786" w:hanging="360"/>
      </w:pPr>
      <w:rPr>
        <w:rFonts w:hint="default" w:ascii="Courier New" w:hAnsi="Courier New" w:cs="Courier New"/>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14" w15:restartNumberingAfterBreak="0">
    <w:nsid w:val="0EE053BB"/>
    <w:multiLevelType w:val="hybridMultilevel"/>
    <w:tmpl w:val="0E841C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11AA63AE"/>
    <w:multiLevelType w:val="hybridMultilevel"/>
    <w:tmpl w:val="68A60EE2"/>
    <w:lvl w:ilvl="0" w:tplc="4B101A06">
      <w:start w:val="1"/>
      <w:numFmt w:val="bullet"/>
      <w:pStyle w:val="7Tablecopybulleted"/>
      <w:lvlText w:val=""/>
      <w:lvlJc w:val="left"/>
      <w:pPr>
        <w:ind w:left="170" w:hanging="170"/>
      </w:pPr>
      <w:rPr>
        <w:rFonts w:hint="default" w:ascii="Symbol" w:hAnsi="Symbol"/>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6" w15:restartNumberingAfterBreak="0">
    <w:nsid w:val="13624C02"/>
    <w:multiLevelType w:val="hybridMultilevel"/>
    <w:tmpl w:val="74B022F0"/>
    <w:lvl w:ilvl="0" w:tplc="7BFE43B0">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40C379A"/>
    <w:multiLevelType w:val="hybridMultilevel"/>
    <w:tmpl w:val="78CA6FD2"/>
    <w:lvl w:ilvl="0" w:tplc="08090003">
      <w:start w:val="1"/>
      <w:numFmt w:val="bullet"/>
      <w:lvlText w:val="o"/>
      <w:lvlJc w:val="left"/>
      <w:pPr>
        <w:ind w:left="340" w:hanging="170"/>
      </w:pPr>
      <w:rPr>
        <w:rFonts w:hint="default" w:ascii="Courier New" w:hAnsi="Courier New" w:cs="Courier New"/>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18" w15:restartNumberingAfterBreak="0">
    <w:nsid w:val="18D95FC1"/>
    <w:multiLevelType w:val="hybridMultilevel"/>
    <w:tmpl w:val="592C74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1E3B6ECE"/>
    <w:multiLevelType w:val="hybridMultilevel"/>
    <w:tmpl w:val="6AD874E8"/>
    <w:lvl w:ilvl="0" w:tplc="5106CC0A">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597581A"/>
    <w:multiLevelType w:val="hybridMultilevel"/>
    <w:tmpl w:val="1BBC800C"/>
    <w:lvl w:ilvl="0" w:tplc="7ECA7F4C">
      <w:start w:val="1"/>
      <w:numFmt w:val="bullet"/>
      <w:pStyle w:val="3Bulletedcopypink"/>
      <w:lvlText w:val=""/>
      <w:lvlPicBulletId w:val="3"/>
      <w:lvlJc w:val="left"/>
      <w:pPr>
        <w:ind w:left="53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F9940EE"/>
    <w:multiLevelType w:val="hybridMultilevel"/>
    <w:tmpl w:val="53403C10"/>
    <w:lvl w:ilvl="0" w:tplc="894A7EE4">
      <w:start w:val="1"/>
      <w:numFmt w:val="bullet"/>
      <w:lvlText w:val=""/>
      <w:lvlPicBulletId w:val="0"/>
      <w:lvlJc w:val="left"/>
      <w:pPr>
        <w:ind w:left="170" w:firstLine="1361"/>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2" w15:restartNumberingAfterBreak="0">
    <w:nsid w:val="33FD3B81"/>
    <w:multiLevelType w:val="hybridMultilevel"/>
    <w:tmpl w:val="027250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hint="default" w:ascii="Symbol" w:hAnsi="Symbol"/>
        <w:color w:val="auto"/>
      </w:rPr>
    </w:lvl>
    <w:lvl w:ilvl="1" w:tplc="08090003" w:tentative="1">
      <w:start w:val="1"/>
      <w:numFmt w:val="bullet"/>
      <w:lvlText w:val="o"/>
      <w:lvlJc w:val="left"/>
      <w:pPr>
        <w:ind w:left="720" w:hanging="360"/>
      </w:pPr>
      <w:rPr>
        <w:rFonts w:hint="default" w:ascii="Courier New" w:hAnsi="Courier New" w:cs="Courier New"/>
      </w:rPr>
    </w:lvl>
    <w:lvl w:ilvl="2" w:tplc="08090005" w:tentative="1">
      <w:start w:val="1"/>
      <w:numFmt w:val="bullet"/>
      <w:lvlText w:val=""/>
      <w:lvlJc w:val="left"/>
      <w:pPr>
        <w:ind w:left="1440" w:hanging="360"/>
      </w:pPr>
      <w:rPr>
        <w:rFonts w:hint="default" w:ascii="Wingdings" w:hAnsi="Wingdings"/>
      </w:rPr>
    </w:lvl>
    <w:lvl w:ilvl="3" w:tplc="08090001" w:tentative="1">
      <w:start w:val="1"/>
      <w:numFmt w:val="bullet"/>
      <w:lvlText w:val=""/>
      <w:lvlJc w:val="left"/>
      <w:pPr>
        <w:ind w:left="2160" w:hanging="360"/>
      </w:pPr>
      <w:rPr>
        <w:rFonts w:hint="default" w:ascii="Symbol" w:hAnsi="Symbol"/>
      </w:rPr>
    </w:lvl>
    <w:lvl w:ilvl="4" w:tplc="08090003" w:tentative="1">
      <w:start w:val="1"/>
      <w:numFmt w:val="bullet"/>
      <w:lvlText w:val="o"/>
      <w:lvlJc w:val="left"/>
      <w:pPr>
        <w:ind w:left="2880" w:hanging="360"/>
      </w:pPr>
      <w:rPr>
        <w:rFonts w:hint="default" w:ascii="Courier New" w:hAnsi="Courier New" w:cs="Courier New"/>
      </w:rPr>
    </w:lvl>
    <w:lvl w:ilvl="5" w:tplc="08090005" w:tentative="1">
      <w:start w:val="1"/>
      <w:numFmt w:val="bullet"/>
      <w:lvlText w:val=""/>
      <w:lvlJc w:val="left"/>
      <w:pPr>
        <w:ind w:left="3600" w:hanging="360"/>
      </w:pPr>
      <w:rPr>
        <w:rFonts w:hint="default" w:ascii="Wingdings" w:hAnsi="Wingdings"/>
      </w:rPr>
    </w:lvl>
    <w:lvl w:ilvl="6" w:tplc="08090001" w:tentative="1">
      <w:start w:val="1"/>
      <w:numFmt w:val="bullet"/>
      <w:lvlText w:val=""/>
      <w:lvlJc w:val="left"/>
      <w:pPr>
        <w:ind w:left="4320" w:hanging="360"/>
      </w:pPr>
      <w:rPr>
        <w:rFonts w:hint="default" w:ascii="Symbol" w:hAnsi="Symbol"/>
      </w:rPr>
    </w:lvl>
    <w:lvl w:ilvl="7" w:tplc="08090003" w:tentative="1">
      <w:start w:val="1"/>
      <w:numFmt w:val="bullet"/>
      <w:lvlText w:val="o"/>
      <w:lvlJc w:val="left"/>
      <w:pPr>
        <w:ind w:left="5040" w:hanging="360"/>
      </w:pPr>
      <w:rPr>
        <w:rFonts w:hint="default" w:ascii="Courier New" w:hAnsi="Courier New" w:cs="Courier New"/>
      </w:rPr>
    </w:lvl>
    <w:lvl w:ilvl="8" w:tplc="08090005" w:tentative="1">
      <w:start w:val="1"/>
      <w:numFmt w:val="bullet"/>
      <w:lvlText w:val=""/>
      <w:lvlJc w:val="left"/>
      <w:pPr>
        <w:ind w:left="5760" w:hanging="360"/>
      </w:pPr>
      <w:rPr>
        <w:rFonts w:hint="default" w:ascii="Wingdings" w:hAnsi="Wingdings"/>
      </w:rPr>
    </w:lvl>
  </w:abstractNum>
  <w:abstractNum w:abstractNumId="24" w15:restartNumberingAfterBreak="0">
    <w:nsid w:val="475126E1"/>
    <w:multiLevelType w:val="hybridMultilevel"/>
    <w:tmpl w:val="9F24D656"/>
    <w:lvl w:ilvl="0" w:tplc="5470A2D0">
      <w:start w:val="1"/>
      <w:numFmt w:val="bullet"/>
      <w:lvlText w:val=""/>
      <w:lvlJc w:val="left"/>
      <w:pPr>
        <w:ind w:left="20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7C7649"/>
    <w:multiLevelType w:val="hybridMultilevel"/>
    <w:tmpl w:val="9502D892"/>
    <w:lvl w:ilvl="0" w:tplc="2E585242">
      <w:start w:val="1"/>
      <w:numFmt w:val="bullet"/>
      <w:lvlText w:val=""/>
      <w:lvlPicBulletId w:val="0"/>
      <w:lvlJc w:val="left"/>
      <w:pPr>
        <w:ind w:left="340" w:hanging="17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4254DA"/>
    <w:multiLevelType w:val="hybridMultilevel"/>
    <w:tmpl w:val="9558F892"/>
    <w:lvl w:ilvl="0" w:tplc="B440A328">
      <w:start w:val="1"/>
      <w:numFmt w:val="bullet"/>
      <w:pStyle w:val="4Bulletedcopyblue"/>
      <w:lvlText w:val=""/>
      <w:lvlPicBulletId w:val="4"/>
      <w:lvlJc w:val="left"/>
      <w:pPr>
        <w:ind w:left="340" w:hanging="17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28" w15:restartNumberingAfterBreak="0">
    <w:nsid w:val="4FE96183"/>
    <w:multiLevelType w:val="hybridMultilevel"/>
    <w:tmpl w:val="785AB156"/>
    <w:lvl w:ilvl="0">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0602656"/>
    <w:multiLevelType w:val="hybridMultilevel"/>
    <w:tmpl w:val="01F2E7C6"/>
    <w:lvl w:ilvl="0" w:tplc="FB9670CC">
      <w:start w:val="1"/>
      <w:numFmt w:val="bullet"/>
      <w:lvlText w:val=""/>
      <w:lvlPicBulletId w:val="4"/>
      <w:lvlJc w:val="left"/>
      <w:pPr>
        <w:ind w:left="530" w:hanging="360"/>
      </w:pPr>
      <w:rPr>
        <w:rFonts w:hint="default" w:ascii="Symbol" w:hAnsi="Symbol"/>
        <w:color w:val="auto"/>
      </w:rPr>
    </w:lvl>
    <w:lvl w:ilvl="1" w:tplc="08090003" w:tentative="1">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abstractNum w:abstractNumId="30" w15:restartNumberingAfterBreak="0">
    <w:nsid w:val="50E35530"/>
    <w:multiLevelType w:val="hybridMultilevel"/>
    <w:tmpl w:val="BB7066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CFC7516"/>
    <w:multiLevelType w:val="hybridMultilevel"/>
    <w:tmpl w:val="1A3A8C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190160C"/>
    <w:multiLevelType w:val="hybridMultilevel"/>
    <w:tmpl w:val="FDA4FF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9327596"/>
    <w:multiLevelType w:val="hybridMultilevel"/>
    <w:tmpl w:val="B0BCBF28"/>
    <w:lvl w:ilvl="0" w:tplc="1366A60A">
      <w:start w:val="1"/>
      <w:numFmt w:val="bullet"/>
      <w:lvlText w:val=""/>
      <w:lvlPicBulletId w:val="1"/>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6AF91419"/>
    <w:multiLevelType w:val="hybridMultilevel"/>
    <w:tmpl w:val="6A500928"/>
    <w:lvl w:ilvl="0" w:tplc="31EA54D6">
      <w:start w:val="1"/>
      <w:numFmt w:val="bullet"/>
      <w:lvlText w:val=""/>
      <w:lvlPicBulletId w:val="0"/>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EA5108A"/>
    <w:multiLevelType w:val="hybridMultilevel"/>
    <w:tmpl w:val="629A167C"/>
    <w:lvl w:ilvl="0" w:tplc="2ECC8E84">
      <w:start w:val="1"/>
      <w:numFmt w:val="bullet"/>
      <w:lvlText w:val=""/>
      <w:lvlJc w:val="left"/>
      <w:pPr>
        <w:ind w:left="20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F153FC1"/>
    <w:multiLevelType w:val="hybridMultilevel"/>
    <w:tmpl w:val="1D4EB7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475D72"/>
    <w:multiLevelType w:val="hybridMultilevel"/>
    <w:tmpl w:val="1132EBF6"/>
    <w:lvl w:ilvl="0" w:tplc="CE38EF20">
      <w:start w:val="1"/>
      <w:numFmt w:val="bullet"/>
      <w:pStyle w:val="8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D621E2"/>
    <w:multiLevelType w:val="hybridMultilevel"/>
    <w:tmpl w:val="2384090A"/>
    <w:lvl w:ilvl="0" w:tplc="17F8EB34">
      <w:start w:val="1"/>
      <w:numFmt w:val="bullet"/>
      <w:lvlText w:val=""/>
      <w:lvlJc w:val="left"/>
      <w:pPr>
        <w:ind w:left="567" w:hanging="207"/>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AC8204F"/>
    <w:multiLevelType w:val="hybridMultilevel"/>
    <w:tmpl w:val="F6E438E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7EF95988"/>
    <w:multiLevelType w:val="hybridMultilevel"/>
    <w:tmpl w:val="7340C806"/>
    <w:lvl w:ilvl="0" w:tplc="49441CC4">
      <w:start w:val="1"/>
      <w:numFmt w:val="bullet"/>
      <w:pStyle w:val="3Bulletedcopyblue"/>
      <w:lvlText w:val=""/>
      <w:lvlPicBulletId w:val="4"/>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1">
    <w:abstractNumId w:val="25"/>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3"/>
  </w:num>
  <w:num w:numId="15">
    <w:abstractNumId w:val="11"/>
  </w:num>
  <w:num w:numId="16">
    <w:abstractNumId w:val="26"/>
  </w:num>
  <w:num w:numId="17">
    <w:abstractNumId w:val="34"/>
  </w:num>
  <w:num w:numId="18">
    <w:abstractNumId w:val="19"/>
  </w:num>
  <w:num w:numId="19">
    <w:abstractNumId w:val="21"/>
  </w:num>
  <w:num w:numId="20">
    <w:abstractNumId w:val="20"/>
  </w:num>
  <w:num w:numId="21">
    <w:abstractNumId w:val="29"/>
  </w:num>
  <w:num w:numId="22">
    <w:abstractNumId w:val="17"/>
  </w:num>
  <w:num w:numId="23">
    <w:abstractNumId w:val="12"/>
  </w:num>
  <w:num w:numId="24">
    <w:abstractNumId w:val="30"/>
  </w:num>
  <w:num w:numId="25">
    <w:abstractNumId w:val="38"/>
  </w:num>
  <w:num w:numId="26">
    <w:abstractNumId w:val="24"/>
  </w:num>
  <w:num w:numId="27">
    <w:abstractNumId w:val="35"/>
  </w:num>
  <w:num w:numId="28">
    <w:abstractNumId w:val="37"/>
  </w:num>
  <w:num w:numId="29">
    <w:abstractNumId w:val="23"/>
  </w:num>
  <w:num w:numId="30">
    <w:abstractNumId w:val="20"/>
  </w:num>
  <w:num w:numId="31">
    <w:abstractNumId w:val="29"/>
  </w:num>
  <w:num w:numId="32">
    <w:abstractNumId w:val="20"/>
  </w:num>
  <w:num w:numId="33">
    <w:abstractNumId w:val="29"/>
  </w:num>
  <w:num w:numId="34">
    <w:abstractNumId w:val="11"/>
  </w:num>
  <w:num w:numId="35">
    <w:abstractNumId w:val="26"/>
  </w:num>
  <w:num w:numId="36">
    <w:abstractNumId w:val="37"/>
  </w:num>
  <w:num w:numId="37">
    <w:abstractNumId w:val="10"/>
  </w:num>
  <w:num w:numId="38">
    <w:abstractNumId w:val="15"/>
  </w:num>
  <w:num w:numId="39">
    <w:abstractNumId w:val="40"/>
  </w:num>
  <w:num w:numId="40">
    <w:abstractNumId w:val="27"/>
  </w:num>
  <w:num w:numId="41">
    <w:abstractNumId w:val="28"/>
  </w:num>
  <w:num w:numId="42">
    <w:abstractNumId w:val="40"/>
  </w:num>
  <w:num w:numId="43">
    <w:abstractNumId w:val="18"/>
  </w:num>
  <w:num w:numId="44">
    <w:abstractNumId w:val="32"/>
  </w:num>
  <w:num w:numId="45">
    <w:abstractNumId w:val="22"/>
  </w:num>
  <w:num w:numId="46">
    <w:abstractNumId w:val="39"/>
  </w:num>
  <w:num w:numId="47">
    <w:abstractNumId w:val="36"/>
  </w:num>
  <w:num w:numId="48">
    <w:abstractNumId w:val="13"/>
  </w:num>
  <w:num w:numId="49">
    <w:abstractNumId w:val="3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2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26"/>
    <w:rsid w:val="00015991"/>
    <w:rsid w:val="00015B1A"/>
    <w:rsid w:val="0002254B"/>
    <w:rsid w:val="0002426E"/>
    <w:rsid w:val="0004337E"/>
    <w:rsid w:val="00082050"/>
    <w:rsid w:val="00093C29"/>
    <w:rsid w:val="000A569F"/>
    <w:rsid w:val="000B77E5"/>
    <w:rsid w:val="000D2CBE"/>
    <w:rsid w:val="000F5932"/>
    <w:rsid w:val="000F7F20"/>
    <w:rsid w:val="00113E46"/>
    <w:rsid w:val="00117765"/>
    <w:rsid w:val="00125900"/>
    <w:rsid w:val="00130BDF"/>
    <w:rsid w:val="00133219"/>
    <w:rsid w:val="0013442F"/>
    <w:rsid w:val="001357C9"/>
    <w:rsid w:val="0014434B"/>
    <w:rsid w:val="00181880"/>
    <w:rsid w:val="001864DE"/>
    <w:rsid w:val="00196CB9"/>
    <w:rsid w:val="001A459C"/>
    <w:rsid w:val="001C332E"/>
    <w:rsid w:val="001C3F60"/>
    <w:rsid w:val="001E3CA3"/>
    <w:rsid w:val="001F6285"/>
    <w:rsid w:val="00200633"/>
    <w:rsid w:val="002226C1"/>
    <w:rsid w:val="0022362F"/>
    <w:rsid w:val="00235450"/>
    <w:rsid w:val="00252AD0"/>
    <w:rsid w:val="002570C9"/>
    <w:rsid w:val="00272E52"/>
    <w:rsid w:val="00275D5E"/>
    <w:rsid w:val="00294F80"/>
    <w:rsid w:val="002A028C"/>
    <w:rsid w:val="002C4C82"/>
    <w:rsid w:val="002D6CCD"/>
    <w:rsid w:val="002E47AF"/>
    <w:rsid w:val="002F124E"/>
    <w:rsid w:val="00303816"/>
    <w:rsid w:val="00305626"/>
    <w:rsid w:val="0031075E"/>
    <w:rsid w:val="003365A2"/>
    <w:rsid w:val="003650B9"/>
    <w:rsid w:val="003859C5"/>
    <w:rsid w:val="003873F5"/>
    <w:rsid w:val="003A5738"/>
    <w:rsid w:val="003A6BAA"/>
    <w:rsid w:val="003A6F0E"/>
    <w:rsid w:val="003B3D47"/>
    <w:rsid w:val="003F2BD9"/>
    <w:rsid w:val="00410382"/>
    <w:rsid w:val="00426593"/>
    <w:rsid w:val="00426C6A"/>
    <w:rsid w:val="0046077F"/>
    <w:rsid w:val="0049204B"/>
    <w:rsid w:val="00492BB3"/>
    <w:rsid w:val="0049302A"/>
    <w:rsid w:val="004938F0"/>
    <w:rsid w:val="004944EE"/>
    <w:rsid w:val="00494953"/>
    <w:rsid w:val="004A5120"/>
    <w:rsid w:val="004A78C5"/>
    <w:rsid w:val="004B319B"/>
    <w:rsid w:val="004B3C9A"/>
    <w:rsid w:val="004C34CC"/>
    <w:rsid w:val="004D15C0"/>
    <w:rsid w:val="004D7731"/>
    <w:rsid w:val="004E2711"/>
    <w:rsid w:val="004E641E"/>
    <w:rsid w:val="004F0E04"/>
    <w:rsid w:val="00513A7A"/>
    <w:rsid w:val="00515704"/>
    <w:rsid w:val="00531C8C"/>
    <w:rsid w:val="005322DA"/>
    <w:rsid w:val="00537734"/>
    <w:rsid w:val="00551A84"/>
    <w:rsid w:val="00564CD3"/>
    <w:rsid w:val="00566B82"/>
    <w:rsid w:val="00573834"/>
    <w:rsid w:val="00583746"/>
    <w:rsid w:val="00584A10"/>
    <w:rsid w:val="00590890"/>
    <w:rsid w:val="0059709B"/>
    <w:rsid w:val="00597ED1"/>
    <w:rsid w:val="005B04AA"/>
    <w:rsid w:val="005B41F6"/>
    <w:rsid w:val="005B4650"/>
    <w:rsid w:val="005D2D4D"/>
    <w:rsid w:val="006128D4"/>
    <w:rsid w:val="00617212"/>
    <w:rsid w:val="00626EDA"/>
    <w:rsid w:val="006846AC"/>
    <w:rsid w:val="006A2F47"/>
    <w:rsid w:val="006B4C6C"/>
    <w:rsid w:val="006C48FA"/>
    <w:rsid w:val="006E44A2"/>
    <w:rsid w:val="006F2E81"/>
    <w:rsid w:val="006F569D"/>
    <w:rsid w:val="006F7E8A"/>
    <w:rsid w:val="00703C04"/>
    <w:rsid w:val="007070A1"/>
    <w:rsid w:val="00735B7D"/>
    <w:rsid w:val="00746CDB"/>
    <w:rsid w:val="00763488"/>
    <w:rsid w:val="00765590"/>
    <w:rsid w:val="00773851"/>
    <w:rsid w:val="007773FB"/>
    <w:rsid w:val="00790726"/>
    <w:rsid w:val="00793C1B"/>
    <w:rsid w:val="00797799"/>
    <w:rsid w:val="007A325C"/>
    <w:rsid w:val="007B7406"/>
    <w:rsid w:val="007C4861"/>
    <w:rsid w:val="007C5AC9"/>
    <w:rsid w:val="007D268D"/>
    <w:rsid w:val="007E217D"/>
    <w:rsid w:val="007F2714"/>
    <w:rsid w:val="0080784C"/>
    <w:rsid w:val="008112B2"/>
    <w:rsid w:val="008116A6"/>
    <w:rsid w:val="00816EA8"/>
    <w:rsid w:val="00820727"/>
    <w:rsid w:val="0084075D"/>
    <w:rsid w:val="00845129"/>
    <w:rsid w:val="008472C3"/>
    <w:rsid w:val="008518E4"/>
    <w:rsid w:val="008528FB"/>
    <w:rsid w:val="00874C73"/>
    <w:rsid w:val="00876BC8"/>
    <w:rsid w:val="00877A5F"/>
    <w:rsid w:val="00883524"/>
    <w:rsid w:val="008941E7"/>
    <w:rsid w:val="008B2E49"/>
    <w:rsid w:val="008B4D8E"/>
    <w:rsid w:val="008C07E4"/>
    <w:rsid w:val="008C1253"/>
    <w:rsid w:val="008C415A"/>
    <w:rsid w:val="008D00E1"/>
    <w:rsid w:val="008D0382"/>
    <w:rsid w:val="008E3129"/>
    <w:rsid w:val="008E3578"/>
    <w:rsid w:val="008F744A"/>
    <w:rsid w:val="00902343"/>
    <w:rsid w:val="009509E5"/>
    <w:rsid w:val="009529C1"/>
    <w:rsid w:val="00961A30"/>
    <w:rsid w:val="009837DA"/>
    <w:rsid w:val="009A448F"/>
    <w:rsid w:val="009A7641"/>
    <w:rsid w:val="009E5935"/>
    <w:rsid w:val="00A006CF"/>
    <w:rsid w:val="00A04E2B"/>
    <w:rsid w:val="00A25E33"/>
    <w:rsid w:val="00A36E3A"/>
    <w:rsid w:val="00A442A0"/>
    <w:rsid w:val="00A562C2"/>
    <w:rsid w:val="00A60CD4"/>
    <w:rsid w:val="00A9708F"/>
    <w:rsid w:val="00AA3115"/>
    <w:rsid w:val="00AA6E39"/>
    <w:rsid w:val="00AB3104"/>
    <w:rsid w:val="00AE50F0"/>
    <w:rsid w:val="00B11EA7"/>
    <w:rsid w:val="00B26DEE"/>
    <w:rsid w:val="00B33FF2"/>
    <w:rsid w:val="00B34BD8"/>
    <w:rsid w:val="00B6679E"/>
    <w:rsid w:val="00B763C2"/>
    <w:rsid w:val="00B95F60"/>
    <w:rsid w:val="00BB4DD5"/>
    <w:rsid w:val="00BC755D"/>
    <w:rsid w:val="00C00F84"/>
    <w:rsid w:val="00C12D40"/>
    <w:rsid w:val="00C17689"/>
    <w:rsid w:val="00C23C7B"/>
    <w:rsid w:val="00C25832"/>
    <w:rsid w:val="00C41D81"/>
    <w:rsid w:val="00C51C6A"/>
    <w:rsid w:val="00C81A79"/>
    <w:rsid w:val="00C8314B"/>
    <w:rsid w:val="00C9770F"/>
    <w:rsid w:val="00CA0F12"/>
    <w:rsid w:val="00CB1850"/>
    <w:rsid w:val="00CC21ED"/>
    <w:rsid w:val="00CC37EC"/>
    <w:rsid w:val="00CE654E"/>
    <w:rsid w:val="00CF06BA"/>
    <w:rsid w:val="00CF75C3"/>
    <w:rsid w:val="00D11C7E"/>
    <w:rsid w:val="00D378EA"/>
    <w:rsid w:val="00D43C4D"/>
    <w:rsid w:val="00D44781"/>
    <w:rsid w:val="00D508B4"/>
    <w:rsid w:val="00D64BCF"/>
    <w:rsid w:val="00D6536C"/>
    <w:rsid w:val="00D73AF6"/>
    <w:rsid w:val="00D86752"/>
    <w:rsid w:val="00D86FD0"/>
    <w:rsid w:val="00D95FA0"/>
    <w:rsid w:val="00DA43DE"/>
    <w:rsid w:val="00DA5725"/>
    <w:rsid w:val="00DA7F11"/>
    <w:rsid w:val="00DB28B4"/>
    <w:rsid w:val="00DB3136"/>
    <w:rsid w:val="00DC5FAC"/>
    <w:rsid w:val="00DD1564"/>
    <w:rsid w:val="00DE137E"/>
    <w:rsid w:val="00DF66B4"/>
    <w:rsid w:val="00E05C45"/>
    <w:rsid w:val="00E24FDF"/>
    <w:rsid w:val="00E3210F"/>
    <w:rsid w:val="00E41153"/>
    <w:rsid w:val="00E647DF"/>
    <w:rsid w:val="00E64E2A"/>
    <w:rsid w:val="00E81E41"/>
    <w:rsid w:val="00E9136B"/>
    <w:rsid w:val="00EF22F0"/>
    <w:rsid w:val="00F0286F"/>
    <w:rsid w:val="00F06384"/>
    <w:rsid w:val="00F139E0"/>
    <w:rsid w:val="00F26FC3"/>
    <w:rsid w:val="00F331BC"/>
    <w:rsid w:val="00F33259"/>
    <w:rsid w:val="00F40EC2"/>
    <w:rsid w:val="00F53183"/>
    <w:rsid w:val="00F53F32"/>
    <w:rsid w:val="00F82220"/>
    <w:rsid w:val="00F82B35"/>
    <w:rsid w:val="00F84A6A"/>
    <w:rsid w:val="00F97695"/>
    <w:rsid w:val="00FC1337"/>
    <w:rsid w:val="00FC6431"/>
    <w:rsid w:val="00FE3F15"/>
    <w:rsid w:val="13B84804"/>
    <w:rsid w:val="193F2E3A"/>
    <w:rsid w:val="2AECB7B9"/>
    <w:rsid w:val="4B049C4D"/>
    <w:rsid w:val="5B4887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11DF7AB"/>
  <w15:chartTrackingRefBased/>
  <w15:docId w15:val="{6948C15C-4444-412B-9BF0-568C4EB1F5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Arial" w:hAnsi="Arial" w:eastAsia="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773FB"/>
    <w:rPr>
      <w:rFonts w:eastAsia="MS Mincho"/>
      <w:szCs w:val="24"/>
      <w:lang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semiHidden/>
    <w:unhideWhenUsed/>
    <w:rsid w:val="002F124E"/>
    <w:pPr>
      <w:keepNext/>
      <w:spacing w:before="240" w:after="60"/>
      <w:outlineLvl w:val="1"/>
    </w:pPr>
    <w:rPr>
      <w:rFonts w:ascii="Calibri Light" w:hAnsi="Calibri Light" w:eastAsia="Times New Roman"/>
      <w:b/>
      <w:bCs/>
      <w:i/>
      <w:iCs/>
      <w:sz w:val="28"/>
      <w:szCs w:val="28"/>
    </w:rPr>
  </w:style>
  <w:style w:type="paragraph" w:styleId="Heading3">
    <w:name w:val="heading 3"/>
    <w:basedOn w:val="Normal"/>
    <w:next w:val="Normal"/>
    <w:link w:val="Heading3Char"/>
    <w:uiPriority w:val="9"/>
    <w:rsid w:val="004B3C9A"/>
    <w:pPr>
      <w:keepNext/>
      <w:keepLines/>
      <w:spacing w:before="200"/>
      <w:outlineLvl w:val="2"/>
    </w:pPr>
    <w:rPr>
      <w:rFonts w:ascii="Calibri" w:hAnsi="Calibri" w:eastAsia="MS Gothic"/>
      <w:b/>
      <w:bCs/>
      <w:color w:val="4F81BD"/>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The Key heading Char,The Key Heading Char"/>
    <w:link w:val="Heading1"/>
    <w:uiPriority w:val="9"/>
    <w:rsid w:val="008941E7"/>
    <w:rPr>
      <w:rFonts w:eastAsia="Calibri" w:cs="Arial"/>
      <w:b/>
      <w:color w:val="FF1F64"/>
      <w:sz w:val="60"/>
      <w:szCs w:val="36"/>
      <w:lang w:eastAsia="en-US"/>
    </w:rPr>
  </w:style>
  <w:style w:type="character" w:styleId="Heading3Char" w:customStyle="1">
    <w:name w:val="Heading 3 Char"/>
    <w:link w:val="Heading3"/>
    <w:uiPriority w:val="9"/>
    <w:rsid w:val="004B3C9A"/>
    <w:rPr>
      <w:rFonts w:ascii="Calibri" w:hAnsi="Calibri" w:eastAsia="MS Gothic"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color="auto" w:sz="0" w:space="0" w:frame="1"/>
    </w:rPr>
  </w:style>
  <w:style w:type="character" w:styleId="FooterChar" w:customStyle="1">
    <w:name w:val="Footer Char"/>
    <w:link w:val="Footer"/>
    <w:uiPriority w:val="99"/>
    <w:rsid w:val="006F569D"/>
    <w:rPr>
      <w:rFonts w:ascii="Arial" w:hAnsi="Arial" w:eastAsia="Times New Roman" w:cs="Arial"/>
      <w:color w:val="808080"/>
      <w:sz w:val="16"/>
      <w:szCs w:val="16"/>
      <w:bdr w:val="none" w:color="auto" w:sz="0" w:space="0" w:frame="1"/>
      <w:shd w:val="clear" w:color="auto" w:fill="FFFFFF"/>
      <w:lang w:val="en-US"/>
    </w:rPr>
  </w:style>
  <w:style w:type="character" w:styleId="Hyperlink">
    <w:name w:val="Hyperlink"/>
    <w:uiPriority w:val="99"/>
    <w:unhideWhenUsed/>
    <w:qFormat/>
    <w:rsid w:val="00235450"/>
    <w:rPr>
      <w:color w:val="0072CC"/>
      <w:u w:val="single"/>
    </w:rPr>
  </w:style>
  <w:style w:type="paragraph" w:styleId="1bodycopy" w:customStyle="1">
    <w:name w:val="1 body copy"/>
    <w:basedOn w:val="Normal"/>
    <w:link w:val="1bodycopyChar"/>
    <w:qFormat/>
    <w:rsid w:val="00AE50F0"/>
    <w:pPr>
      <w:spacing w:after="120"/>
    </w:pPr>
  </w:style>
  <w:style w:type="paragraph" w:styleId="3Bulletedcopypink" w:customStyle="1">
    <w:name w:val="3 Bulleted copy pink &gt;"/>
    <w:basedOn w:val="1bodycopy"/>
    <w:qFormat/>
    <w:rsid w:val="008E3578"/>
    <w:pPr>
      <w:numPr>
        <w:numId w:val="32"/>
      </w:numPr>
      <w:ind w:left="527" w:hanging="357"/>
    </w:pPr>
    <w:rPr>
      <w:rFonts w:cs="Arial"/>
      <w:szCs w:val="20"/>
    </w:rPr>
  </w:style>
  <w:style w:type="paragraph" w:styleId="2Subheadpink" w:customStyle="1">
    <w:name w:val="2 Subhead pink"/>
    <w:next w:val="1bodycopy"/>
    <w:qFormat/>
    <w:rsid w:val="00235450"/>
    <w:pPr>
      <w:spacing w:before="360" w:after="120" w:line="259" w:lineRule="auto"/>
    </w:pPr>
    <w:rPr>
      <w:rFonts w:eastAsia="MS Mincho" w:cs="Arial"/>
      <w:b/>
      <w:color w:val="FF1F64"/>
      <w:sz w:val="32"/>
      <w:szCs w:val="32"/>
      <w:lang w:eastAsia="en-US"/>
    </w:rPr>
  </w:style>
  <w:style w:type="paragraph" w:styleId="SlugTheKey" w:customStyle="1">
    <w:name w:val="Slug The Key"/>
    <w:next w:val="Normal"/>
    <w:qFormat/>
    <w:rsid w:val="00235450"/>
    <w:pPr>
      <w:spacing w:after="160" w:line="259" w:lineRule="auto"/>
      <w:jc w:val="center"/>
    </w:pPr>
    <w:rPr>
      <w:rFonts w:eastAsia="MS Mincho"/>
      <w:caps/>
      <w:color w:val="FFFFFF"/>
      <w:sz w:val="18"/>
      <w:szCs w:val="18"/>
      <w:lang w:eastAsia="en-US"/>
    </w:rPr>
  </w:style>
  <w:style w:type="paragraph" w:styleId="4Heading1" w:customStyle="1">
    <w:name w:val="4 Heading 1"/>
    <w:basedOn w:val="Heading1"/>
    <w:next w:val="5Abstract"/>
    <w:qFormat/>
    <w:rsid w:val="00303816"/>
    <w:pPr>
      <w:spacing w:after="480"/>
    </w:pPr>
  </w:style>
  <w:style w:type="paragraph" w:styleId="TKheadingpink" w:customStyle="1">
    <w:name w:val="TK heading pink"/>
    <w:next w:val="1bodycopy"/>
    <w:qFormat/>
    <w:rsid w:val="001357C9"/>
    <w:pPr>
      <w:suppressAutoHyphens/>
      <w:spacing w:after="480"/>
    </w:pPr>
    <w:rPr>
      <w:rFonts w:eastAsia="MS Mincho"/>
      <w:b/>
      <w:color w:val="FF1F64"/>
      <w:sz w:val="60"/>
      <w:szCs w:val="24"/>
      <w:lang w:eastAsia="en-US"/>
    </w:rPr>
  </w:style>
  <w:style w:type="paragraph" w:styleId="8DONTsbullet" w:customStyle="1">
    <w:name w:val="8 DON'Ts bullet"/>
    <w:basedOn w:val="3Bulletedcopypink"/>
    <w:rsid w:val="00235450"/>
    <w:pPr>
      <w:numPr>
        <w:numId w:val="35"/>
      </w:numPr>
      <w:suppressAutoHyphens/>
    </w:pPr>
    <w:rPr>
      <w:b/>
      <w:sz w:val="24"/>
    </w:rPr>
  </w:style>
  <w:style w:type="paragraph" w:styleId="6DOsbullet" w:customStyle="1">
    <w:name w:val="6 DOs bullet"/>
    <w:basedOn w:val="3Bulletedcopypink"/>
    <w:rsid w:val="00235450"/>
    <w:pPr>
      <w:numPr>
        <w:numId w:val="34"/>
      </w:numPr>
    </w:pPr>
    <w:rPr>
      <w:b/>
      <w:sz w:val="24"/>
    </w:rPr>
  </w:style>
  <w:style w:type="paragraph" w:styleId="3Bulletedcopyblue" w:customStyle="1">
    <w:name w:val="3 Bulleted copy blue"/>
    <w:basedOn w:val="3Bulletedcopypink"/>
    <w:qFormat/>
    <w:rsid w:val="008E3578"/>
    <w:pPr>
      <w:numPr>
        <w:numId w:val="39"/>
      </w:numPr>
    </w:pPr>
  </w:style>
  <w:style w:type="paragraph" w:styleId="6Boxheading" w:customStyle="1">
    <w:name w:val="6 Box heading"/>
    <w:basedOn w:val="Normal"/>
    <w:qFormat/>
    <w:rsid w:val="00235450"/>
    <w:pPr>
      <w:spacing w:after="120"/>
    </w:pPr>
    <w:rPr>
      <w:b/>
      <w:color w:val="12263F"/>
      <w:sz w:val="24"/>
    </w:rPr>
  </w:style>
  <w:style w:type="paragraph" w:styleId="8Secondbullet" w:customStyle="1">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styleId="1bodycopyChar" w:customStyle="1">
    <w:name w:val="1 body copy Char"/>
    <w:link w:val="1bodycopy"/>
    <w:rsid w:val="00AE50F0"/>
    <w:rPr>
      <w:rFonts w:eastAsia="MS Mincho"/>
      <w:szCs w:val="24"/>
      <w:lang w:val="en-US" w:eastAsia="en-US"/>
    </w:rPr>
  </w:style>
  <w:style w:type="character" w:styleId="8SecondbulletChar" w:customStyle="1">
    <w:name w:val="8 Second bullet Char"/>
    <w:link w:val="8Secondbullet"/>
    <w:rsid w:val="00235450"/>
    <w:rPr>
      <w:rFonts w:eastAsia="MS Mincho"/>
      <w:sz w:val="22"/>
      <w:szCs w:val="24"/>
      <w:lang w:val="en-US" w:eastAsia="en-US"/>
    </w:rPr>
  </w:style>
  <w:style w:type="character" w:styleId="BalloonTextChar" w:customStyle="1">
    <w:name w:val="Balloon Text Char"/>
    <w:link w:val="BalloonText"/>
    <w:uiPriority w:val="99"/>
    <w:semiHidden/>
    <w:rsid w:val="00F82220"/>
    <w:rPr>
      <w:rFonts w:ascii="Segoe UI" w:hAnsi="Segoe UI" w:eastAsia="MS Mincho" w:cs="Segoe UI"/>
      <w:sz w:val="18"/>
      <w:szCs w:val="18"/>
      <w:lang w:val="en-US"/>
    </w:rPr>
  </w:style>
  <w:style w:type="character" w:styleId="Strong">
    <w:name w:val="Strong"/>
    <w:uiPriority w:val="22"/>
    <w:qFormat/>
    <w:rsid w:val="000A569F"/>
    <w:rPr>
      <w:b/>
      <w:bCs/>
    </w:rPr>
  </w:style>
  <w:style w:type="paragraph" w:styleId="5Abstract" w:customStyle="1">
    <w:name w:val="5 Abstract"/>
    <w:qFormat/>
    <w:rsid w:val="00BC755D"/>
    <w:pPr>
      <w:spacing w:after="240" w:line="259" w:lineRule="auto"/>
      <w:ind w:right="1134"/>
    </w:pPr>
    <w:rPr>
      <w:rFonts w:eastAsia="MS Mincho"/>
      <w:sz w:val="28"/>
      <w:szCs w:val="28"/>
      <w:lang w:eastAsia="en-US"/>
    </w:rPr>
  </w:style>
  <w:style w:type="paragraph" w:styleId="7TableHeading" w:customStyle="1">
    <w:name w:val="7 Table Heading"/>
    <w:basedOn w:val="Normal"/>
    <w:link w:val="7TableHeadingChar"/>
    <w:qFormat/>
    <w:rsid w:val="0013442F"/>
    <w:rPr>
      <w:rFonts w:cs="Arial"/>
      <w:szCs w:val="20"/>
    </w:rPr>
  </w:style>
  <w:style w:type="character" w:styleId="7TableHeadingChar" w:customStyle="1">
    <w:name w:val="7 Table Heading Char"/>
    <w:link w:val="7TableHeading"/>
    <w:rsid w:val="0013442F"/>
    <w:rPr>
      <w:rFonts w:eastAsia="MS Mincho" w:cs="Arial"/>
      <w:lang w:val="en-US" w:eastAsia="en-US"/>
    </w:rPr>
  </w:style>
  <w:style w:type="paragraph" w:styleId="9Bodycopyitalic" w:customStyle="1">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heKeytableblue" w:customStyle="1">
    <w:name w:val="The Key table blue"/>
    <w:basedOn w:val="TableNormal"/>
    <w:uiPriority w:val="99"/>
    <w:rsid w:val="00303816"/>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Pr>
    <w:trPr>
      <w:cantSplit/>
    </w:tr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rPr>
        <w:cantSplit/>
        <w:tblHeader/>
      </w:trPr>
      <w:tcPr>
        <w:tcBorders>
          <w:top w:val="single" w:color="12263F" w:sz="4" w:space="0"/>
          <w:left w:val="single" w:color="12263F" w:sz="4" w:space="0"/>
          <w:bottom w:val="single" w:color="12263F" w:sz="4" w:space="0"/>
          <w:right w:val="single" w:color="12263F" w:sz="4" w:space="0"/>
          <w:insideH w:val="single" w:color="F8F8F8" w:sz="4" w:space="0"/>
          <w:insideV w:val="single" w:color="F8F8F8" w:sz="4" w:space="0"/>
          <w:tl2br w:val="nil"/>
          <w:tr2bl w:val="nil"/>
        </w:tcBorders>
        <w:shd w:val="clear" w:color="auto" w:fill="12263F"/>
      </w:tcPr>
    </w:tblStylePr>
  </w:style>
  <w:style w:type="table" w:styleId="Style1" w:customStyle="1">
    <w:name w:val="Style1"/>
    <w:basedOn w:val="TheKeytableblue"/>
    <w:uiPriority w:val="99"/>
    <w:rsid w:val="00C12D40"/>
    <w:tblPr/>
    <w:tblStylePr w:type="firstRow">
      <w:pPr>
        <w:wordWrap/>
        <w:spacing w:before="0" w:beforeLines="0" w:beforeAutospacing="0" w:after="0" w:afterLines="0" w:afterAutospacing="0" w:line="240" w:lineRule="auto"/>
        <w:contextualSpacing/>
        <w:mirrorIndents w:val="0"/>
      </w:pPr>
      <w:rPr>
        <w:rFonts w:ascii="Arial" w:hAnsi="Arial"/>
        <w:b w:val="0"/>
        <w:i w:val="0"/>
        <w:caps/>
        <w:smallCaps w:val="0"/>
        <w:strike w:val="0"/>
        <w:dstrike w:val="0"/>
        <w:vanish w:val="0"/>
        <w:color w:val="auto"/>
        <w:sz w:val="20"/>
        <w:vertAlign w:val="baseline"/>
      </w:rPr>
      <w:tblPr/>
      <w:trPr>
        <w:cantSplit/>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CE7F5"/>
      </w:tcPr>
    </w:tblStylePr>
  </w:style>
  <w:style w:type="paragraph" w:styleId="7Tablebodycopy" w:customStyle="1">
    <w:name w:val="7 Table body copy"/>
    <w:basedOn w:val="1bodycopy"/>
    <w:qFormat/>
    <w:rsid w:val="004D15C0"/>
    <w:pPr>
      <w:spacing w:after="60"/>
    </w:pPr>
  </w:style>
  <w:style w:type="paragraph" w:styleId="7Tablecopybulleted" w:customStyle="1">
    <w:name w:val="7 Table copy bulleted"/>
    <w:basedOn w:val="7Tablebodycopy"/>
    <w:qFormat/>
    <w:rsid w:val="004D15C0"/>
    <w:pPr>
      <w:numPr>
        <w:numId w:val="38"/>
      </w:numPr>
    </w:pPr>
  </w:style>
  <w:style w:type="paragraph" w:styleId="9Boxheading" w:customStyle="1">
    <w:name w:val="9 Box heading"/>
    <w:basedOn w:val="Normal"/>
    <w:qFormat/>
    <w:rsid w:val="00F84A6A"/>
    <w:pPr>
      <w:spacing w:after="120"/>
    </w:pPr>
    <w:rPr>
      <w:b/>
      <w:color w:val="12263F"/>
      <w:sz w:val="24"/>
    </w:rPr>
  </w:style>
  <w:style w:type="paragraph" w:styleId="4Bulletedcopyblue" w:customStyle="1">
    <w:name w:val="4 Bulleted copy blue"/>
    <w:basedOn w:val="3Bulletedcopypink"/>
    <w:rsid w:val="00F84A6A"/>
    <w:pPr>
      <w:numPr>
        <w:numId w:val="40"/>
      </w:numPr>
      <w:ind w:right="284"/>
    </w:pPr>
    <w:rPr>
      <w:sz w:val="22"/>
    </w:rPr>
  </w:style>
  <w:style w:type="paragraph" w:styleId="7Tablebodybulleted" w:customStyle="1">
    <w:name w:val="7 Table body bulleted"/>
    <w:basedOn w:val="Normal"/>
    <w:qFormat/>
    <w:rsid w:val="00305626"/>
    <w:pPr>
      <w:numPr>
        <w:numId w:val="41"/>
      </w:numPr>
      <w:spacing w:after="120"/>
      <w:ind w:right="284"/>
    </w:pPr>
  </w:style>
  <w:style w:type="character" w:styleId="FollowedHyperlink">
    <w:name w:val="FollowedHyperlink"/>
    <w:uiPriority w:val="99"/>
    <w:semiHidden/>
    <w:unhideWhenUsed/>
    <w:rsid w:val="00FC1337"/>
    <w:rPr>
      <w:color w:val="954F72"/>
      <w:u w:val="single"/>
    </w:rPr>
  </w:style>
  <w:style w:type="paragraph" w:styleId="NormalWeb">
    <w:name w:val="Normal (Web)"/>
    <w:basedOn w:val="Normal"/>
    <w:uiPriority w:val="99"/>
    <w:unhideWhenUsed/>
    <w:rsid w:val="005B41F6"/>
    <w:pPr>
      <w:spacing w:before="100" w:beforeAutospacing="1" w:after="100" w:afterAutospacing="1"/>
    </w:pPr>
    <w:rPr>
      <w:rFonts w:ascii="Times New Roman" w:hAnsi="Times New Roman" w:eastAsia="Times New Roman"/>
      <w:sz w:val="24"/>
      <w:lang w:val="en-GB" w:eastAsia="en-GB"/>
    </w:rPr>
  </w:style>
  <w:style w:type="paragraph" w:styleId="Revision">
    <w:name w:val="Revision"/>
    <w:hidden/>
    <w:uiPriority w:val="99"/>
    <w:semiHidden/>
    <w:rsid w:val="008D0382"/>
    <w:rPr>
      <w:rFonts w:eastAsia="MS Mincho"/>
      <w:szCs w:val="24"/>
      <w:lang w:eastAsia="en-US"/>
    </w:rPr>
  </w:style>
  <w:style w:type="character" w:styleId="normaltextrun" w:customStyle="1">
    <w:name w:val="normaltextrun"/>
    <w:rsid w:val="00B763C2"/>
  </w:style>
  <w:style w:type="character" w:styleId="spellingerror" w:customStyle="1">
    <w:name w:val="spellingerror"/>
    <w:rsid w:val="00B763C2"/>
  </w:style>
  <w:style w:type="paragraph" w:styleId="paragraph" w:customStyle="1">
    <w:name w:val="paragraph"/>
    <w:basedOn w:val="Normal"/>
    <w:rsid w:val="00B763C2"/>
    <w:pPr>
      <w:spacing w:before="100" w:beforeAutospacing="1" w:after="100" w:afterAutospacing="1"/>
    </w:pPr>
    <w:rPr>
      <w:rFonts w:ascii="Times New Roman" w:hAnsi="Times New Roman" w:eastAsia="Times New Roman"/>
      <w:sz w:val="24"/>
      <w:lang w:val="en-GB" w:eastAsia="en-GB"/>
    </w:rPr>
  </w:style>
  <w:style w:type="character" w:styleId="eop" w:customStyle="1">
    <w:name w:val="eop"/>
    <w:rsid w:val="00B763C2"/>
  </w:style>
  <w:style w:type="character" w:styleId="Heading2Char" w:customStyle="1">
    <w:name w:val="Heading 2 Char"/>
    <w:link w:val="Heading2"/>
    <w:uiPriority w:val="9"/>
    <w:semiHidden/>
    <w:rsid w:val="002F124E"/>
    <w:rPr>
      <w:rFonts w:ascii="Calibri Light" w:hAnsi="Calibri Light" w:eastAsia="Times New Roman" w:cs="Times New Roman"/>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50975">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21156232">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172841280">
      <w:bodyDiv w:val="1"/>
      <w:marLeft w:val="0"/>
      <w:marRight w:val="0"/>
      <w:marTop w:val="0"/>
      <w:marBottom w:val="0"/>
      <w:divBdr>
        <w:top w:val="none" w:sz="0" w:space="0" w:color="auto"/>
        <w:left w:val="none" w:sz="0" w:space="0" w:color="auto"/>
        <w:bottom w:val="none" w:sz="0" w:space="0" w:color="auto"/>
        <w:right w:val="none" w:sz="0" w:space="0" w:color="auto"/>
      </w:divBdr>
    </w:div>
    <w:div w:id="1535776969">
      <w:bodyDiv w:val="1"/>
      <w:marLeft w:val="0"/>
      <w:marRight w:val="0"/>
      <w:marTop w:val="0"/>
      <w:marBottom w:val="0"/>
      <w:divBdr>
        <w:top w:val="none" w:sz="0" w:space="0" w:color="auto"/>
        <w:left w:val="none" w:sz="0" w:space="0" w:color="auto"/>
        <w:bottom w:val="none" w:sz="0" w:space="0" w:color="auto"/>
        <w:right w:val="none" w:sz="0" w:space="0" w:color="auto"/>
      </w:divBdr>
    </w:div>
    <w:div w:id="1609584298">
      <w:bodyDiv w:val="1"/>
      <w:marLeft w:val="0"/>
      <w:marRight w:val="0"/>
      <w:marTop w:val="0"/>
      <w:marBottom w:val="0"/>
      <w:divBdr>
        <w:top w:val="none" w:sz="0" w:space="0" w:color="auto"/>
        <w:left w:val="none" w:sz="0" w:space="0" w:color="auto"/>
        <w:bottom w:val="none" w:sz="0" w:space="0" w:color="auto"/>
        <w:right w:val="none" w:sz="0" w:space="0" w:color="auto"/>
      </w:divBdr>
    </w:div>
    <w:div w:id="1692760086">
      <w:bodyDiv w:val="1"/>
      <w:marLeft w:val="0"/>
      <w:marRight w:val="0"/>
      <w:marTop w:val="0"/>
      <w:marBottom w:val="0"/>
      <w:divBdr>
        <w:top w:val="none" w:sz="0" w:space="0" w:color="auto"/>
        <w:left w:val="none" w:sz="0" w:space="0" w:color="auto"/>
        <w:bottom w:val="none" w:sz="0" w:space="0" w:color="auto"/>
        <w:right w:val="none" w:sz="0" w:space="0" w:color="auto"/>
      </w:divBdr>
      <w:divsChild>
        <w:div w:id="114183176">
          <w:marLeft w:val="0"/>
          <w:marRight w:val="0"/>
          <w:marTop w:val="0"/>
          <w:marBottom w:val="0"/>
          <w:divBdr>
            <w:top w:val="none" w:sz="0" w:space="0" w:color="auto"/>
            <w:left w:val="none" w:sz="0" w:space="0" w:color="auto"/>
            <w:bottom w:val="none" w:sz="0" w:space="0" w:color="auto"/>
            <w:right w:val="none" w:sz="0" w:space="0" w:color="auto"/>
          </w:divBdr>
        </w:div>
        <w:div w:id="443503362">
          <w:marLeft w:val="0"/>
          <w:marRight w:val="0"/>
          <w:marTop w:val="0"/>
          <w:marBottom w:val="0"/>
          <w:divBdr>
            <w:top w:val="none" w:sz="0" w:space="0" w:color="auto"/>
            <w:left w:val="none" w:sz="0" w:space="0" w:color="auto"/>
            <w:bottom w:val="none" w:sz="0" w:space="0" w:color="auto"/>
            <w:right w:val="none" w:sz="0" w:space="0" w:color="auto"/>
          </w:divBdr>
        </w:div>
      </w:divsChild>
    </w:div>
    <w:div w:id="1830899056">
      <w:bodyDiv w:val="1"/>
      <w:marLeft w:val="0"/>
      <w:marRight w:val="0"/>
      <w:marTop w:val="0"/>
      <w:marBottom w:val="0"/>
      <w:divBdr>
        <w:top w:val="none" w:sz="0" w:space="0" w:color="auto"/>
        <w:left w:val="none" w:sz="0" w:space="0" w:color="auto"/>
        <w:bottom w:val="none" w:sz="0" w:space="0" w:color="auto"/>
        <w:right w:val="none" w:sz="0" w:space="0" w:color="auto"/>
      </w:divBdr>
    </w:div>
    <w:div w:id="1834450333">
      <w:bodyDiv w:val="1"/>
      <w:marLeft w:val="0"/>
      <w:marRight w:val="0"/>
      <w:marTop w:val="0"/>
      <w:marBottom w:val="0"/>
      <w:divBdr>
        <w:top w:val="none" w:sz="0" w:space="0" w:color="auto"/>
        <w:left w:val="none" w:sz="0" w:space="0" w:color="auto"/>
        <w:bottom w:val="none" w:sz="0" w:space="0" w:color="auto"/>
        <w:right w:val="none" w:sz="0" w:space="0" w:color="auto"/>
      </w:divBdr>
    </w:div>
    <w:div w:id="190298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3.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20Gafson\Downloads\KSL-KeyDoc-template-landscape-2019%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EC0B72293E57418D7E7663C296B056" ma:contentTypeVersion="6" ma:contentTypeDescription="Create a new document." ma:contentTypeScope="" ma:versionID="228c061c95e5cecb15c94d79b4a32890">
  <xsd:schema xmlns:xsd="http://www.w3.org/2001/XMLSchema" xmlns:xs="http://www.w3.org/2001/XMLSchema" xmlns:p="http://schemas.microsoft.com/office/2006/metadata/properties" xmlns:ns2="ea179bfa-88fb-42d4-b6d6-1bb016c71867" xmlns:ns3="f7ca6099-f4b6-4f5f-9c7f-690f6c04df65" targetNamespace="http://schemas.microsoft.com/office/2006/metadata/properties" ma:root="true" ma:fieldsID="bfe4eccf29e2761071d360cdf1335b8c" ns2:_="" ns3:_="">
    <xsd:import namespace="ea179bfa-88fb-42d4-b6d6-1bb016c71867"/>
    <xsd:import namespace="f7ca6099-f4b6-4f5f-9c7f-690f6c04df6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79bfa-88fb-42d4-b6d6-1bb016c71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a6099-f4b6-4f5f-9c7f-690f6c04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D4147C-4DBD-4100-B8F1-5C94BB9C7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79bfa-88fb-42d4-b6d6-1bb016c71867"/>
    <ds:schemaRef ds:uri="f7ca6099-f4b6-4f5f-9c7f-690f6c04d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1138-3860-4AC2-98AA-40B3FC55B7CD}">
  <ds:schemaRefs>
    <ds:schemaRef ds:uri="http://schemas.openxmlformats.org/officeDocument/2006/bibliography"/>
  </ds:schemaRefs>
</ds:datastoreItem>
</file>

<file path=customXml/itemProps3.xml><?xml version="1.0" encoding="utf-8"?>
<ds:datastoreItem xmlns:ds="http://schemas.openxmlformats.org/officeDocument/2006/customXml" ds:itemID="{19361533-C7FC-42DA-9F19-40E342238A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KSL-KeyDoc-template-landscape-2019 (14).dot</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Gafson</dc:creator>
  <keywords/>
  <dc:description/>
  <lastModifiedBy>Head Teacher</lastModifiedBy>
  <revision>11</revision>
  <lastPrinted>2018-10-02T22:43:00.0000000Z</lastPrinted>
  <dcterms:created xsi:type="dcterms:W3CDTF">2021-03-08T16:34:00.0000000Z</dcterms:created>
  <dcterms:modified xsi:type="dcterms:W3CDTF">2021-03-08T16:37:12.9090000Z</dcterms:modified>
</coreProperties>
</file>